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E0A51" w:rsidRPr="00990679" w:rsidRDefault="00642DA9">
      <w:pPr>
        <w:spacing w:after="218" w:line="259" w:lineRule="auto"/>
        <w:ind w:firstLine="0"/>
        <w:jc w:val="left"/>
        <w:rPr>
          <w:rFonts w:ascii="Arial" w:hAnsi="Arial" w:cs="Arial"/>
          <w:color w:val="EE0000"/>
          <w:sz w:val="24"/>
          <w:szCs w:val="24"/>
        </w:rPr>
      </w:pPr>
      <w:r w:rsidRPr="00990679">
        <w:rPr>
          <w:rFonts w:ascii="Arial" w:hAnsi="Arial" w:cs="Arial"/>
          <w:sz w:val="24"/>
          <w:szCs w:val="24"/>
        </w:rPr>
        <w:t xml:space="preserve"> </w:t>
      </w:r>
    </w:p>
    <w:p w14:paraId="10A4936F" w14:textId="571FDCDA" w:rsidR="00990679" w:rsidRPr="00990679" w:rsidRDefault="00491C82" w:rsidP="00990679">
      <w:pPr>
        <w:widowControl w:val="0"/>
        <w:tabs>
          <w:tab w:val="left" w:pos="8445"/>
        </w:tabs>
        <w:spacing w:after="0"/>
        <w:jc w:val="right"/>
        <w:rPr>
          <w:rFonts w:ascii="Arial" w:hAnsi="Arial" w:cs="Arial"/>
          <w:sz w:val="24"/>
          <w:szCs w:val="24"/>
          <w:lang w:val="pl-PL"/>
        </w:rPr>
      </w:pPr>
      <w:r>
        <w:rPr>
          <w:rFonts w:ascii="Arial" w:hAnsi="Arial" w:cs="Arial"/>
          <w:sz w:val="24"/>
          <w:szCs w:val="24"/>
          <w:lang w:val="pl-PL"/>
        </w:rPr>
        <w:t>Wejherowo</w:t>
      </w:r>
      <w:r w:rsidR="00990679" w:rsidRPr="00990679">
        <w:rPr>
          <w:rFonts w:ascii="Arial" w:hAnsi="Arial" w:cs="Arial"/>
          <w:sz w:val="24"/>
          <w:szCs w:val="24"/>
          <w:lang w:val="pl-PL"/>
        </w:rPr>
        <w:t xml:space="preserve">, dn. </w:t>
      </w:r>
      <w:r w:rsidR="003B23A0">
        <w:rPr>
          <w:rFonts w:ascii="Arial" w:hAnsi="Arial" w:cs="Arial"/>
          <w:sz w:val="24"/>
          <w:szCs w:val="24"/>
          <w:lang w:val="pl-PL"/>
        </w:rPr>
        <w:t>13.</w:t>
      </w:r>
      <w:r w:rsidR="00990679" w:rsidRPr="00990679">
        <w:rPr>
          <w:rFonts w:ascii="Arial" w:hAnsi="Arial" w:cs="Arial"/>
          <w:sz w:val="24"/>
          <w:szCs w:val="24"/>
          <w:lang w:val="pl-PL"/>
        </w:rPr>
        <w:t>1</w:t>
      </w:r>
      <w:r>
        <w:rPr>
          <w:rFonts w:ascii="Arial" w:hAnsi="Arial" w:cs="Arial"/>
          <w:sz w:val="24"/>
          <w:szCs w:val="24"/>
          <w:lang w:val="pl-PL"/>
        </w:rPr>
        <w:t>2</w:t>
      </w:r>
      <w:r w:rsidR="00990679" w:rsidRPr="00990679">
        <w:rPr>
          <w:rFonts w:ascii="Arial" w:hAnsi="Arial" w:cs="Arial"/>
          <w:sz w:val="24"/>
          <w:szCs w:val="24"/>
          <w:lang w:val="pl-PL"/>
        </w:rPr>
        <w:t>.2025</w:t>
      </w:r>
    </w:p>
    <w:p w14:paraId="00000003" w14:textId="4F57A5D6"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Nr postępowania: </w:t>
      </w:r>
      <w:r w:rsidR="003B23A0">
        <w:rPr>
          <w:rFonts w:ascii="Arial" w:hAnsi="Arial" w:cs="Arial"/>
          <w:sz w:val="24"/>
          <w:szCs w:val="24"/>
        </w:rPr>
        <w:t>1</w:t>
      </w:r>
      <w:r w:rsidR="005C46FB" w:rsidRPr="00990679">
        <w:rPr>
          <w:rFonts w:ascii="Arial" w:hAnsi="Arial" w:cs="Arial"/>
          <w:sz w:val="24"/>
          <w:szCs w:val="24"/>
        </w:rPr>
        <w:t>/</w:t>
      </w:r>
      <w:r w:rsidR="00990679" w:rsidRPr="00990679">
        <w:rPr>
          <w:rFonts w:ascii="Arial" w:hAnsi="Arial" w:cs="Arial"/>
          <w:sz w:val="24"/>
          <w:szCs w:val="24"/>
        </w:rPr>
        <w:t>1</w:t>
      </w:r>
      <w:r w:rsidR="00491C82">
        <w:rPr>
          <w:rFonts w:ascii="Arial" w:hAnsi="Arial" w:cs="Arial"/>
          <w:sz w:val="24"/>
          <w:szCs w:val="24"/>
        </w:rPr>
        <w:t>2</w:t>
      </w:r>
      <w:r w:rsidRPr="00990679">
        <w:rPr>
          <w:rFonts w:ascii="Arial" w:hAnsi="Arial" w:cs="Arial"/>
          <w:sz w:val="24"/>
          <w:szCs w:val="24"/>
        </w:rPr>
        <w:t>/2025</w:t>
      </w:r>
    </w:p>
    <w:p w14:paraId="00000004"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5"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09" w14:textId="186947D0" w:rsidR="003E0A51" w:rsidRPr="00990679" w:rsidRDefault="00642DA9" w:rsidP="0099067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A" w14:textId="77777777" w:rsidR="003E0A51" w:rsidRPr="00990679" w:rsidRDefault="00642DA9">
      <w:pPr>
        <w:pStyle w:val="Nagwek1"/>
        <w:rPr>
          <w:rFonts w:ascii="Arial" w:hAnsi="Arial" w:cs="Arial"/>
          <w:sz w:val="24"/>
          <w:szCs w:val="24"/>
        </w:rPr>
      </w:pPr>
      <w:r w:rsidRPr="00990679">
        <w:rPr>
          <w:rFonts w:ascii="Arial" w:hAnsi="Arial" w:cs="Arial"/>
          <w:sz w:val="24"/>
          <w:szCs w:val="24"/>
        </w:rPr>
        <w:t xml:space="preserve">ZAPYTANIE OFERTOWE </w:t>
      </w:r>
      <w:r w:rsidRPr="00990679">
        <w:rPr>
          <w:rFonts w:ascii="Arial" w:hAnsi="Arial" w:cs="Arial"/>
          <w:b w:val="0"/>
          <w:sz w:val="24"/>
          <w:szCs w:val="24"/>
        </w:rPr>
        <w:t xml:space="preserve"> </w:t>
      </w:r>
    </w:p>
    <w:p w14:paraId="0000000B"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r w:rsidRPr="00990679">
        <w:rPr>
          <w:rFonts w:ascii="Arial" w:hAnsi="Arial" w:cs="Arial"/>
          <w:sz w:val="24"/>
          <w:szCs w:val="24"/>
        </w:rPr>
        <w:tab/>
        <w:t xml:space="preserve"> </w:t>
      </w:r>
    </w:p>
    <w:p w14:paraId="35951E02" w14:textId="1A6F6F54" w:rsidR="00491C82" w:rsidRPr="00491C82" w:rsidRDefault="00491C82" w:rsidP="00D52937">
      <w:pPr>
        <w:spacing w:after="0" w:line="276" w:lineRule="auto"/>
        <w:ind w:left="284" w:right="-82" w:hanging="150"/>
        <w:jc w:val="center"/>
        <w:rPr>
          <w:rFonts w:ascii="Arial" w:hAnsi="Arial" w:cs="Arial"/>
          <w:sz w:val="24"/>
          <w:szCs w:val="24"/>
        </w:rPr>
      </w:pPr>
      <w:r>
        <w:rPr>
          <w:rFonts w:ascii="Arial" w:hAnsi="Arial" w:cs="Arial"/>
          <w:sz w:val="24"/>
          <w:szCs w:val="24"/>
        </w:rPr>
        <w:t xml:space="preserve">ogłoszone </w:t>
      </w:r>
      <w:bookmarkStart w:id="0" w:name="_Hlk216352274"/>
      <w:r w:rsidRPr="00491C82">
        <w:rPr>
          <w:rFonts w:ascii="Arial" w:hAnsi="Arial" w:cs="Arial"/>
          <w:sz w:val="24"/>
          <w:szCs w:val="24"/>
        </w:rPr>
        <w:t xml:space="preserve">w ramach inwestycji A1.2.1 Inwestycje dla </w:t>
      </w:r>
      <w:r w:rsidR="00D52937">
        <w:rPr>
          <w:rFonts w:ascii="Arial" w:hAnsi="Arial" w:cs="Arial"/>
          <w:sz w:val="24"/>
          <w:szCs w:val="24"/>
        </w:rPr>
        <w:t>p</w:t>
      </w:r>
      <w:r w:rsidRPr="00491C82">
        <w:rPr>
          <w:rFonts w:ascii="Arial" w:hAnsi="Arial" w:cs="Arial"/>
          <w:sz w:val="24"/>
          <w:szCs w:val="24"/>
        </w:rPr>
        <w:t>rzedsiębiorstw w produkty, usługi i kompetencje pracowników oraz kadry</w:t>
      </w:r>
      <w:r w:rsidR="00D52937">
        <w:rPr>
          <w:rFonts w:ascii="Arial" w:hAnsi="Arial" w:cs="Arial"/>
          <w:sz w:val="24"/>
          <w:szCs w:val="24"/>
        </w:rPr>
        <w:t xml:space="preserve"> </w:t>
      </w:r>
      <w:r w:rsidRPr="00491C82">
        <w:rPr>
          <w:rFonts w:ascii="Arial" w:hAnsi="Arial" w:cs="Arial"/>
          <w:sz w:val="24"/>
          <w:szCs w:val="24"/>
        </w:rPr>
        <w:t>związane z dywersyfikacją działalności w ramach Krajowego Planu Odbudowy i Zwiększania Odporności (planu</w:t>
      </w:r>
      <w:r w:rsidR="00D52937">
        <w:rPr>
          <w:rFonts w:ascii="Arial" w:hAnsi="Arial" w:cs="Arial"/>
          <w:sz w:val="24"/>
          <w:szCs w:val="24"/>
        </w:rPr>
        <w:t xml:space="preserve"> </w:t>
      </w:r>
      <w:r w:rsidRPr="00491C82">
        <w:rPr>
          <w:rFonts w:ascii="Arial" w:hAnsi="Arial" w:cs="Arial"/>
          <w:sz w:val="24"/>
          <w:szCs w:val="24"/>
        </w:rPr>
        <w:t>rozwojowego)</w:t>
      </w:r>
    </w:p>
    <w:bookmarkEnd w:id="0"/>
    <w:p w14:paraId="00000010" w14:textId="34AD1303" w:rsidR="003E0A51" w:rsidRPr="00491C82" w:rsidRDefault="00491C82" w:rsidP="00D52937">
      <w:pPr>
        <w:spacing w:after="0" w:line="276" w:lineRule="auto"/>
        <w:ind w:left="284" w:right="-82" w:hanging="150"/>
        <w:jc w:val="center"/>
        <w:rPr>
          <w:rFonts w:ascii="Arial" w:hAnsi="Arial" w:cs="Arial"/>
          <w:sz w:val="24"/>
          <w:szCs w:val="24"/>
        </w:rPr>
      </w:pPr>
      <w:r w:rsidRPr="00491C82">
        <w:rPr>
          <w:rFonts w:ascii="Arial" w:hAnsi="Arial" w:cs="Arial"/>
          <w:sz w:val="24"/>
          <w:szCs w:val="24"/>
        </w:rPr>
        <w:t>Nr Umowy: KPOD.01.03-IW.01-D061/24-00</w:t>
      </w:r>
    </w:p>
    <w:p w14:paraId="00000011"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2"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3"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2837A554" w14:textId="77777777" w:rsidR="00D52937" w:rsidRPr="00D52937" w:rsidRDefault="00642DA9" w:rsidP="00D52937">
      <w:pPr>
        <w:spacing w:after="0" w:line="276" w:lineRule="auto"/>
        <w:ind w:right="97"/>
        <w:jc w:val="center"/>
        <w:rPr>
          <w:rFonts w:ascii="Arial" w:hAnsi="Arial" w:cs="Arial"/>
          <w:sz w:val="24"/>
          <w:szCs w:val="24"/>
        </w:rPr>
      </w:pPr>
      <w:r w:rsidRPr="00990679">
        <w:rPr>
          <w:rFonts w:ascii="Arial" w:hAnsi="Arial" w:cs="Arial"/>
          <w:sz w:val="24"/>
          <w:szCs w:val="24"/>
        </w:rPr>
        <w:t xml:space="preserve">Tytuł projektu: </w:t>
      </w:r>
      <w:r w:rsidR="00F36BC7" w:rsidRPr="00F36BC7">
        <w:rPr>
          <w:rFonts w:ascii="Arial" w:hAnsi="Arial" w:cs="Arial"/>
          <w:sz w:val="24"/>
          <w:szCs w:val="24"/>
        </w:rPr>
        <w:t>„</w:t>
      </w:r>
      <w:r w:rsidR="00D52937" w:rsidRPr="00D52937">
        <w:rPr>
          <w:rFonts w:ascii="Arial" w:hAnsi="Arial" w:cs="Arial"/>
          <w:sz w:val="24"/>
          <w:szCs w:val="24"/>
        </w:rPr>
        <w:t>Dywersyfikacja działalności firmy P.H.U. ANDRZEJ JASTRZĘBSKI w</w:t>
      </w:r>
    </w:p>
    <w:p w14:paraId="0E9844AB" w14:textId="77777777" w:rsidR="00D52937"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kierunku nowej usługi - organizacja imprez okolicznościowych oferowana z noclegiem</w:t>
      </w:r>
    </w:p>
    <w:p w14:paraId="00000014" w14:textId="028F013B" w:rsidR="003E0A51" w:rsidRPr="00990679" w:rsidRDefault="00D52937" w:rsidP="00D52937">
      <w:pPr>
        <w:spacing w:after="0" w:line="276" w:lineRule="auto"/>
        <w:ind w:right="97"/>
        <w:jc w:val="center"/>
        <w:rPr>
          <w:rFonts w:ascii="Arial" w:hAnsi="Arial" w:cs="Arial"/>
          <w:sz w:val="24"/>
          <w:szCs w:val="24"/>
        </w:rPr>
      </w:pPr>
      <w:r w:rsidRPr="00D52937">
        <w:rPr>
          <w:rFonts w:ascii="Arial" w:hAnsi="Arial" w:cs="Arial"/>
          <w:sz w:val="24"/>
          <w:szCs w:val="24"/>
        </w:rPr>
        <w:t>w woj. pomorskim.</w:t>
      </w:r>
      <w:r w:rsidR="00F36BC7" w:rsidRPr="00F36BC7">
        <w:rPr>
          <w:rFonts w:ascii="Arial" w:hAnsi="Arial" w:cs="Arial"/>
          <w:sz w:val="24"/>
          <w:szCs w:val="24"/>
        </w:rPr>
        <w:t>”</w:t>
      </w:r>
    </w:p>
    <w:p w14:paraId="00000015"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16"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17"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29"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I. NAZWA, ADRES, NIP ZAMAWIAJĄCEGO  </w:t>
      </w:r>
    </w:p>
    <w:p w14:paraId="0000002A"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2503ADC9" w14:textId="77777777" w:rsidR="00F612FA"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P.H.U. Andrzej Jastrzębski</w:t>
      </w:r>
    </w:p>
    <w:p w14:paraId="1977B1E8" w14:textId="0F40629F"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ul. </w:t>
      </w:r>
      <w:r w:rsidR="00F612FA" w:rsidRPr="00F612FA">
        <w:rPr>
          <w:rFonts w:ascii="Arial" w:hAnsi="Arial" w:cs="Arial"/>
          <w:bCs/>
          <w:sz w:val="24"/>
          <w:szCs w:val="24"/>
        </w:rPr>
        <w:t>Jana III Sobieskiego nr 328B</w:t>
      </w:r>
    </w:p>
    <w:p w14:paraId="1FF0DBD6" w14:textId="0DE85E6E" w:rsidR="002032AF" w:rsidRPr="002032AF" w:rsidRDefault="00F612FA" w:rsidP="002032AF">
      <w:pPr>
        <w:spacing w:after="17" w:line="259" w:lineRule="auto"/>
        <w:ind w:left="77" w:firstLine="0"/>
        <w:jc w:val="left"/>
        <w:rPr>
          <w:rFonts w:ascii="Arial" w:hAnsi="Arial" w:cs="Arial"/>
          <w:bCs/>
          <w:sz w:val="24"/>
          <w:szCs w:val="24"/>
        </w:rPr>
      </w:pPr>
      <w:r w:rsidRPr="00F612FA">
        <w:rPr>
          <w:rFonts w:ascii="Arial" w:hAnsi="Arial" w:cs="Arial"/>
          <w:bCs/>
          <w:sz w:val="24"/>
          <w:szCs w:val="24"/>
        </w:rPr>
        <w:t>84-200</w:t>
      </w:r>
      <w:r>
        <w:rPr>
          <w:rFonts w:ascii="Arial" w:hAnsi="Arial" w:cs="Arial"/>
          <w:bCs/>
          <w:sz w:val="24"/>
          <w:szCs w:val="24"/>
        </w:rPr>
        <w:t xml:space="preserve"> Wejherowo</w:t>
      </w:r>
    </w:p>
    <w:p w14:paraId="0000002D" w14:textId="2E31E5A7" w:rsidR="003E0A51"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 xml:space="preserve">NIP </w:t>
      </w:r>
      <w:r w:rsidR="00F612FA" w:rsidRPr="00F612FA">
        <w:rPr>
          <w:rFonts w:ascii="Arial" w:hAnsi="Arial" w:cs="Arial"/>
          <w:bCs/>
          <w:sz w:val="24"/>
          <w:szCs w:val="24"/>
        </w:rPr>
        <w:t>5882355592</w:t>
      </w:r>
    </w:p>
    <w:p w14:paraId="0000002E" w14:textId="77777777" w:rsidR="003E0A51" w:rsidRPr="00990679" w:rsidRDefault="003E0A51">
      <w:pPr>
        <w:spacing w:after="17" w:line="259" w:lineRule="auto"/>
        <w:ind w:left="77" w:firstLine="0"/>
        <w:jc w:val="left"/>
        <w:rPr>
          <w:rFonts w:ascii="Arial" w:hAnsi="Arial" w:cs="Arial"/>
          <w:sz w:val="24"/>
          <w:szCs w:val="24"/>
        </w:rPr>
      </w:pPr>
    </w:p>
    <w:p w14:paraId="61553AF8" w14:textId="5176A57C" w:rsidR="00B23583" w:rsidRPr="00B23583" w:rsidRDefault="00B23583" w:rsidP="00B23583">
      <w:pPr>
        <w:pStyle w:val="Nagwek2"/>
        <w:ind w:left="75" w:right="545" w:firstLine="0"/>
        <w:rPr>
          <w:rFonts w:ascii="Arial" w:hAnsi="Arial" w:cs="Arial"/>
          <w:b w:val="0"/>
          <w:color w:val="auto"/>
          <w:sz w:val="24"/>
          <w:szCs w:val="24"/>
        </w:rPr>
      </w:pPr>
      <w:proofErr w:type="spellStart"/>
      <w:r w:rsidRPr="00B23583">
        <w:rPr>
          <w:rFonts w:ascii="Arial" w:hAnsi="Arial" w:cs="Arial"/>
          <w:b w:val="0"/>
          <w:color w:val="auto"/>
          <w:sz w:val="24"/>
          <w:szCs w:val="24"/>
        </w:rPr>
        <w:t>tel</w:t>
      </w:r>
      <w:proofErr w:type="spellEnd"/>
      <w:r w:rsidRPr="00B23583">
        <w:rPr>
          <w:rFonts w:ascii="Arial" w:hAnsi="Arial" w:cs="Arial"/>
          <w:b w:val="0"/>
          <w:color w:val="auto"/>
          <w:sz w:val="24"/>
          <w:szCs w:val="24"/>
        </w:rPr>
        <w:t xml:space="preserve">:  </w:t>
      </w:r>
      <w:r w:rsidR="00915B49" w:rsidRPr="00915B49">
        <w:rPr>
          <w:rFonts w:ascii="Arial" w:hAnsi="Arial" w:cs="Arial"/>
          <w:b w:val="0"/>
          <w:color w:val="auto"/>
          <w:sz w:val="24"/>
          <w:szCs w:val="24"/>
        </w:rPr>
        <w:t>+48 512244205</w:t>
      </w:r>
    </w:p>
    <w:p w14:paraId="325694E9" w14:textId="467CB018" w:rsid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e-mail: </w:t>
      </w:r>
      <w:r w:rsidR="00915B49" w:rsidRPr="00915B49">
        <w:rPr>
          <w:rStyle w:val="Hipercze"/>
          <w:rFonts w:ascii="Arial" w:hAnsi="Arial" w:cs="Arial"/>
          <w:b w:val="0"/>
          <w:sz w:val="24"/>
          <w:szCs w:val="24"/>
        </w:rPr>
        <w:t>andrzejfin@gmail.com</w:t>
      </w:r>
    </w:p>
    <w:p w14:paraId="5746D46A" w14:textId="77777777" w:rsidR="00B23583" w:rsidRDefault="00B23583" w:rsidP="00B23583">
      <w:pPr>
        <w:pStyle w:val="Nagwek2"/>
        <w:ind w:left="75" w:right="545" w:firstLine="0"/>
        <w:rPr>
          <w:rFonts w:ascii="Arial" w:hAnsi="Arial" w:cs="Arial"/>
          <w:b w:val="0"/>
          <w:color w:val="auto"/>
          <w:sz w:val="24"/>
          <w:szCs w:val="24"/>
        </w:rPr>
      </w:pPr>
    </w:p>
    <w:p w14:paraId="00000032" w14:textId="2DF2D0F3" w:rsidR="003E0A51" w:rsidRPr="00990679" w:rsidRDefault="00642DA9" w:rsidP="00B23583">
      <w:pPr>
        <w:pStyle w:val="Nagwek2"/>
        <w:ind w:left="75" w:right="545" w:firstLine="0"/>
        <w:rPr>
          <w:rFonts w:ascii="Arial" w:hAnsi="Arial" w:cs="Arial"/>
          <w:sz w:val="24"/>
          <w:szCs w:val="24"/>
        </w:rPr>
      </w:pPr>
      <w:r w:rsidRPr="00990679">
        <w:rPr>
          <w:rFonts w:ascii="Arial" w:hAnsi="Arial" w:cs="Arial"/>
          <w:sz w:val="24"/>
          <w:szCs w:val="24"/>
        </w:rPr>
        <w:t xml:space="preserve">II. TRYB UDZIELENIA ZAMÓWIENIA </w:t>
      </w:r>
    </w:p>
    <w:p w14:paraId="0000003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4" w14:textId="1077BDC4"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 xml:space="preserve">Postępowanie jest realizowane w ramach </w:t>
      </w:r>
      <w:r w:rsidR="00D95636">
        <w:rPr>
          <w:rFonts w:ascii="Arial" w:hAnsi="Arial" w:cs="Arial"/>
          <w:sz w:val="24"/>
          <w:szCs w:val="24"/>
        </w:rPr>
        <w:t>umowy</w:t>
      </w:r>
      <w:r w:rsidRPr="00990679">
        <w:rPr>
          <w:rFonts w:ascii="Arial" w:hAnsi="Arial" w:cs="Arial"/>
          <w:sz w:val="24"/>
          <w:szCs w:val="24"/>
        </w:rPr>
        <w:t xml:space="preserve"> nr </w:t>
      </w:r>
      <w:r w:rsidR="00D95636" w:rsidRPr="00D95636">
        <w:rPr>
          <w:rFonts w:ascii="Arial" w:hAnsi="Arial" w:cs="Arial"/>
          <w:color w:val="000000" w:themeColor="text1"/>
          <w:sz w:val="24"/>
          <w:szCs w:val="24"/>
          <w:lang w:val="pl-PL"/>
        </w:rPr>
        <w:t>KPOD.01.03-IW.01-D061/24-00</w:t>
      </w:r>
      <w:r w:rsidR="00D95636">
        <w:rPr>
          <w:rFonts w:ascii="Arial" w:hAnsi="Arial" w:cs="Arial"/>
          <w:color w:val="000000" w:themeColor="text1"/>
          <w:sz w:val="24"/>
          <w:szCs w:val="24"/>
          <w:lang w:val="pl-PL"/>
        </w:rPr>
        <w:t xml:space="preserve"> </w:t>
      </w:r>
      <w:r w:rsidR="00226B9B" w:rsidRPr="00226B9B">
        <w:rPr>
          <w:rFonts w:ascii="Arial" w:hAnsi="Arial" w:cs="Arial"/>
          <w:sz w:val="24"/>
          <w:szCs w:val="24"/>
        </w:rPr>
        <w:t>w ramach inwestycji A1.2.1 Inwestycje dla przedsiębiorstw w produkty, usługi i kompetencje pracowników oraz kadry związane z dywersyfikacją działalności w ramach Krajowego Planu Odbudowy i Zwiększania Odporności (planu rozwojowego)</w:t>
      </w:r>
      <w:r w:rsidR="00226B9B">
        <w:rPr>
          <w:rFonts w:ascii="Arial" w:hAnsi="Arial" w:cs="Arial"/>
          <w:sz w:val="24"/>
          <w:szCs w:val="24"/>
        </w:rPr>
        <w:t>.</w:t>
      </w:r>
    </w:p>
    <w:p w14:paraId="00000035" w14:textId="7047FA0D"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Niniejsze postępowanie prowadzone jest zgodnie z zasadą konkurencyjności określoną w dokumencie „</w:t>
      </w:r>
      <w:r w:rsidR="00226B9B" w:rsidRPr="00226B9B">
        <w:rPr>
          <w:rFonts w:ascii="Arial" w:hAnsi="Arial" w:cs="Arial"/>
          <w:sz w:val="24"/>
          <w:szCs w:val="24"/>
        </w:rPr>
        <w:t>PRZEWODNIK KWALIFIKOWALNOŚCI WYDATKÓW</w:t>
      </w:r>
      <w:r w:rsidRPr="00990679">
        <w:rPr>
          <w:rFonts w:ascii="Arial" w:hAnsi="Arial" w:cs="Arial"/>
          <w:sz w:val="24"/>
          <w:szCs w:val="24"/>
        </w:rPr>
        <w:t>”</w:t>
      </w:r>
      <w:r w:rsidR="00226B9B">
        <w:rPr>
          <w:rFonts w:ascii="Arial" w:hAnsi="Arial" w:cs="Arial"/>
          <w:sz w:val="24"/>
          <w:szCs w:val="24"/>
        </w:rPr>
        <w:t xml:space="preserve">, stanowiącego załącznik nr </w:t>
      </w:r>
      <w:r w:rsidR="00226B9B" w:rsidRPr="00226B9B">
        <w:rPr>
          <w:rFonts w:ascii="Arial" w:hAnsi="Arial" w:cs="Arial"/>
          <w:sz w:val="24"/>
          <w:szCs w:val="24"/>
        </w:rPr>
        <w:t>do Regulaminu wyboru przedsięwzięć MŚP</w:t>
      </w:r>
      <w:r w:rsidR="00226B9B">
        <w:rPr>
          <w:rFonts w:ascii="Arial" w:hAnsi="Arial" w:cs="Arial"/>
          <w:sz w:val="24"/>
          <w:szCs w:val="24"/>
        </w:rPr>
        <w:t>.</w:t>
      </w:r>
      <w:r w:rsidR="00226B9B" w:rsidRPr="00226B9B">
        <w:rPr>
          <w:rFonts w:ascii="Arial" w:hAnsi="Arial" w:cs="Arial"/>
          <w:sz w:val="24"/>
          <w:szCs w:val="24"/>
        </w:rPr>
        <w:cr/>
      </w:r>
    </w:p>
    <w:p w14:paraId="00000036" w14:textId="77777777"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lastRenderedPageBreak/>
        <w:t xml:space="preserve">Do niniejszego zapytania ofertowego nie mają zastosowania przepisy Ustawy z dnia 11 września 2019 r. Prawo zamówień publicznych (tekst jedn.: Dz.U. z 2023 r., poz. 1605). </w:t>
      </w:r>
    </w:p>
    <w:p w14:paraId="00000037" w14:textId="77777777" w:rsidR="003E0A51" w:rsidRPr="00990679" w:rsidRDefault="00642DA9" w:rsidP="00223523">
      <w:pPr>
        <w:numPr>
          <w:ilvl w:val="0"/>
          <w:numId w:val="13"/>
        </w:numPr>
        <w:spacing w:after="8"/>
        <w:ind w:right="508" w:hanging="360"/>
        <w:rPr>
          <w:rFonts w:ascii="Arial" w:hAnsi="Arial" w:cs="Arial"/>
          <w:sz w:val="24"/>
          <w:szCs w:val="24"/>
        </w:rPr>
      </w:pPr>
      <w:r w:rsidRPr="00990679">
        <w:rPr>
          <w:rFonts w:ascii="Arial" w:hAnsi="Arial" w:cs="Arial"/>
          <w:sz w:val="24"/>
          <w:szCs w:val="24"/>
        </w:rPr>
        <w:t xml:space="preserve">Postępowanie z zastrzeżeniem wyjątków określonych w zapytaniu ofertowym prowadzone jest z zachowaniem formy pisemnej. </w:t>
      </w:r>
    </w:p>
    <w:p w14:paraId="0000003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3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III. SPOSÓB UPUBLICZNIENIA ZAPYTANIA OFERTOWEGO </w:t>
      </w:r>
    </w:p>
    <w:p w14:paraId="0000003A" w14:textId="77777777" w:rsidR="003E0A51" w:rsidRPr="00990679" w:rsidRDefault="00642DA9">
      <w:pPr>
        <w:spacing w:after="3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B" w14:textId="295D5264" w:rsidR="003E0A51" w:rsidRPr="00990679" w:rsidRDefault="00642DA9" w:rsidP="00C03A3F">
      <w:pPr>
        <w:spacing w:after="8"/>
        <w:ind w:right="508"/>
        <w:rPr>
          <w:rFonts w:ascii="Arial" w:hAnsi="Arial" w:cs="Arial"/>
          <w:sz w:val="24"/>
          <w:szCs w:val="24"/>
        </w:rPr>
      </w:pPr>
      <w:r w:rsidRPr="00990679">
        <w:rPr>
          <w:rFonts w:ascii="Arial" w:hAnsi="Arial" w:cs="Arial"/>
          <w:sz w:val="24"/>
          <w:szCs w:val="24"/>
        </w:rPr>
        <w:t xml:space="preserve">Niniejsze </w:t>
      </w:r>
      <w:r w:rsidRPr="00990679">
        <w:rPr>
          <w:rFonts w:ascii="Arial" w:hAnsi="Arial" w:cs="Arial"/>
          <w:sz w:val="24"/>
          <w:szCs w:val="24"/>
        </w:rPr>
        <w:tab/>
        <w:t xml:space="preserve">zapytanie </w:t>
      </w:r>
      <w:r w:rsidRPr="00990679">
        <w:rPr>
          <w:rFonts w:ascii="Arial" w:hAnsi="Arial" w:cs="Arial"/>
          <w:sz w:val="24"/>
          <w:szCs w:val="24"/>
        </w:rPr>
        <w:tab/>
        <w:t xml:space="preserve">zostało </w:t>
      </w:r>
      <w:r w:rsidRPr="00990679">
        <w:rPr>
          <w:rFonts w:ascii="Arial" w:hAnsi="Arial" w:cs="Arial"/>
          <w:sz w:val="24"/>
          <w:szCs w:val="24"/>
        </w:rPr>
        <w:tab/>
        <w:t xml:space="preserve">upublicznione </w:t>
      </w:r>
      <w:r w:rsidRPr="00990679">
        <w:rPr>
          <w:rFonts w:ascii="Arial" w:hAnsi="Arial" w:cs="Arial"/>
          <w:sz w:val="24"/>
          <w:szCs w:val="24"/>
        </w:rPr>
        <w:tab/>
        <w:t xml:space="preserve">w </w:t>
      </w:r>
      <w:r w:rsidRPr="00990679">
        <w:rPr>
          <w:rFonts w:ascii="Arial" w:hAnsi="Arial" w:cs="Arial"/>
          <w:sz w:val="24"/>
          <w:szCs w:val="24"/>
        </w:rPr>
        <w:tab/>
        <w:t>bazie</w:t>
      </w:r>
      <w:r w:rsidR="00C03A3F">
        <w:rPr>
          <w:rFonts w:ascii="Arial" w:hAnsi="Arial" w:cs="Arial"/>
          <w:sz w:val="24"/>
          <w:szCs w:val="24"/>
        </w:rPr>
        <w:t xml:space="preserve"> </w:t>
      </w:r>
      <w:r w:rsidRPr="00990679">
        <w:rPr>
          <w:rFonts w:ascii="Arial" w:hAnsi="Arial" w:cs="Arial"/>
          <w:sz w:val="24"/>
          <w:szCs w:val="24"/>
        </w:rPr>
        <w:t>konkurencyjności</w:t>
      </w:r>
      <w:r w:rsidR="00C03A3F">
        <w:rPr>
          <w:rFonts w:ascii="Arial" w:hAnsi="Arial" w:cs="Arial"/>
          <w:sz w:val="24"/>
          <w:szCs w:val="24"/>
        </w:rPr>
        <w:t xml:space="preserve">: </w:t>
      </w:r>
      <w:hyperlink r:id="rId8" w:history="1">
        <w:r w:rsidR="00C03A3F" w:rsidRPr="00FA1A7A">
          <w:rPr>
            <w:rStyle w:val="Hipercze"/>
            <w:rFonts w:ascii="Arial" w:hAnsi="Arial" w:cs="Arial"/>
            <w:sz w:val="24"/>
            <w:szCs w:val="24"/>
          </w:rPr>
          <w:t xml:space="preserve">https://bazakonkurencyjnosci.funduszeeuropejskie.gov.pl/ </w:t>
        </w:r>
      </w:hyperlink>
      <w:r w:rsidRPr="00990679">
        <w:rPr>
          <w:rFonts w:ascii="Arial" w:hAnsi="Arial" w:cs="Arial"/>
          <w:sz w:val="24"/>
          <w:szCs w:val="24"/>
        </w:rPr>
        <w:t xml:space="preserve"> </w:t>
      </w:r>
    </w:p>
    <w:p w14:paraId="0000003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IV. POSTANOWIENIA OGÓLNE </w:t>
      </w:r>
    </w:p>
    <w:p w14:paraId="0000003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F"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Postępowanie prowadzone jest w języku polskim. </w:t>
      </w:r>
    </w:p>
    <w:p w14:paraId="06C7AC93" w14:textId="6FBB42AA" w:rsidR="00F26FF7" w:rsidRPr="00D773E8" w:rsidRDefault="00642DA9" w:rsidP="00223523">
      <w:pPr>
        <w:numPr>
          <w:ilvl w:val="0"/>
          <w:numId w:val="14"/>
        </w:numPr>
        <w:ind w:right="508" w:hanging="360"/>
        <w:rPr>
          <w:rFonts w:ascii="Arial" w:hAnsi="Arial" w:cs="Arial"/>
          <w:sz w:val="24"/>
          <w:szCs w:val="24"/>
        </w:rPr>
      </w:pPr>
      <w:r w:rsidRPr="00D773E8">
        <w:rPr>
          <w:rFonts w:ascii="Arial" w:hAnsi="Arial" w:cs="Arial"/>
          <w:sz w:val="24"/>
          <w:szCs w:val="24"/>
        </w:rPr>
        <w:t xml:space="preserve">Zamawiający </w:t>
      </w:r>
      <w:r w:rsidR="00F26FF7" w:rsidRPr="00D773E8">
        <w:rPr>
          <w:rFonts w:ascii="Arial" w:hAnsi="Arial" w:cs="Arial"/>
          <w:sz w:val="24"/>
          <w:szCs w:val="24"/>
        </w:rPr>
        <w:t>nie dopuszcza możliwości udzielenia zamówienia w częściach.</w:t>
      </w:r>
    </w:p>
    <w:p w14:paraId="00000041"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nie dopuszcza możliwości składania ofert wariantowych. </w:t>
      </w:r>
    </w:p>
    <w:p w14:paraId="00000042"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nie przewiduje zwrotu kosztów udziału w postępowaniu. </w:t>
      </w:r>
    </w:p>
    <w:p w14:paraId="00000043"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zastrzega sobie możliwość, przed upływem terminu składania ofert, zmiany treści zapytania ofertowego. </w:t>
      </w:r>
    </w:p>
    <w:p w14:paraId="00000044"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Zamawiający zastrzega sobie możliwość do unieważnienia postępowania, gdy wystąpi choć jedna z poniższych przesłanek: </w:t>
      </w:r>
    </w:p>
    <w:p w14:paraId="00000045"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nie wpłynęła żadna oferta, </w:t>
      </w:r>
    </w:p>
    <w:p w14:paraId="00000046"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nie wpłynęła żadna ważna oferta, </w:t>
      </w:r>
    </w:p>
    <w:p w14:paraId="00000047"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w ramach postępowania wpłynęła tylko jedna oferta złożona przez Wykonawcę wykluczonego z postępowania, </w:t>
      </w:r>
    </w:p>
    <w:p w14:paraId="00000048" w14:textId="77777777" w:rsidR="003E0A51" w:rsidRPr="00990679" w:rsidRDefault="00642DA9" w:rsidP="00223523">
      <w:pPr>
        <w:numPr>
          <w:ilvl w:val="1"/>
          <w:numId w:val="14"/>
        </w:numPr>
        <w:spacing w:after="53" w:line="259" w:lineRule="auto"/>
        <w:ind w:right="508" w:hanging="360"/>
        <w:rPr>
          <w:rFonts w:ascii="Arial" w:hAnsi="Arial" w:cs="Arial"/>
          <w:sz w:val="24"/>
          <w:szCs w:val="24"/>
        </w:rPr>
      </w:pPr>
      <w:r w:rsidRPr="00990679">
        <w:rPr>
          <w:rFonts w:ascii="Arial" w:hAnsi="Arial" w:cs="Arial"/>
          <w:sz w:val="24"/>
          <w:szCs w:val="24"/>
        </w:rPr>
        <w:t xml:space="preserve">gdy cena najkorzystniejszej oferty lub oferta z najniższą ceną przewyższa kwotę, którą Zamawiający zamierza przeznaczyć na sfinansowanie zamówienia, </w:t>
      </w:r>
    </w:p>
    <w:p w14:paraId="00000049"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w ramach postępowania wpłynęły wyłącznie oferty z rażąco niską ceną w rozumieniu niniejszego postępowania, </w:t>
      </w:r>
    </w:p>
    <w:p w14:paraId="0000004A"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postępowanie będzie obarczone wadą, która jest niemożliwa do usunięcia i uniemożliwia zawarcie ważnej umowy w sprawie zamówienia,  </w:t>
      </w:r>
    </w:p>
    <w:p w14:paraId="0000004B" w14:textId="77777777" w:rsidR="003E0A51" w:rsidRPr="00990679" w:rsidRDefault="00642DA9" w:rsidP="00223523">
      <w:pPr>
        <w:numPr>
          <w:ilvl w:val="1"/>
          <w:numId w:val="14"/>
        </w:numPr>
        <w:ind w:right="508" w:hanging="360"/>
        <w:rPr>
          <w:rFonts w:ascii="Arial" w:hAnsi="Arial" w:cs="Arial"/>
          <w:sz w:val="24"/>
          <w:szCs w:val="24"/>
        </w:rPr>
      </w:pPr>
      <w:r w:rsidRPr="00990679">
        <w:rPr>
          <w:rFonts w:ascii="Arial" w:hAnsi="Arial" w:cs="Arial"/>
          <w:sz w:val="24"/>
          <w:szCs w:val="24"/>
        </w:rPr>
        <w:t xml:space="preserve">gdy Zamawiający zrezygnuje z udzielenia zamówienia lub zamierza wprowadzić istotne zmiany warunków zapytania ofertowego. </w:t>
      </w:r>
    </w:p>
    <w:p w14:paraId="0000004C" w14:textId="77777777" w:rsidR="003E0A51" w:rsidRPr="00990679" w:rsidRDefault="00642DA9" w:rsidP="00223523">
      <w:pPr>
        <w:numPr>
          <w:ilvl w:val="0"/>
          <w:numId w:val="14"/>
        </w:numPr>
        <w:ind w:right="508" w:hanging="360"/>
        <w:rPr>
          <w:rFonts w:ascii="Arial" w:hAnsi="Arial" w:cs="Arial"/>
          <w:sz w:val="24"/>
          <w:szCs w:val="24"/>
        </w:rPr>
      </w:pPr>
      <w:r w:rsidRPr="00990679">
        <w:rPr>
          <w:rFonts w:ascii="Arial" w:hAnsi="Arial" w:cs="Arial"/>
          <w:sz w:val="24"/>
          <w:szCs w:val="24"/>
        </w:rPr>
        <w:t xml:space="preserve">W przypadku unieważnienia postępowania, Wykonawcy nie przysługuje żadne roszczenie w stosunku do Zamawiającego. </w:t>
      </w:r>
    </w:p>
    <w:p w14:paraId="0000004D" w14:textId="77777777" w:rsidR="003E0A51" w:rsidRPr="00990679" w:rsidRDefault="00642DA9" w:rsidP="00223523">
      <w:pPr>
        <w:numPr>
          <w:ilvl w:val="0"/>
          <w:numId w:val="14"/>
        </w:numPr>
        <w:spacing w:after="8"/>
        <w:ind w:right="508" w:hanging="360"/>
        <w:rPr>
          <w:rFonts w:ascii="Arial" w:hAnsi="Arial" w:cs="Arial"/>
          <w:sz w:val="24"/>
          <w:szCs w:val="24"/>
        </w:rPr>
      </w:pPr>
      <w:r w:rsidRPr="00990679">
        <w:rPr>
          <w:rFonts w:ascii="Arial" w:hAnsi="Arial" w:cs="Arial"/>
          <w:sz w:val="24"/>
          <w:szCs w:val="24"/>
        </w:rPr>
        <w:t xml:space="preserve">Zamawiający informuje, że przez sformułowane „Wykonawca” rozumie osobę fizyczną, osobę prawną albo jednostkę organizacyjną nieposiadającą osobowości prawnej, która oferuje określone produkty lub usługi lub zawarła umowę w sprawie realizacji zamówienia. </w:t>
      </w:r>
    </w:p>
    <w:p w14:paraId="0000004E" w14:textId="5B0B44A4" w:rsidR="003E0A51" w:rsidRDefault="003E0A51" w:rsidP="006B273E">
      <w:pPr>
        <w:spacing w:after="19" w:line="259" w:lineRule="auto"/>
        <w:ind w:left="785" w:firstLine="0"/>
        <w:jc w:val="left"/>
        <w:rPr>
          <w:rFonts w:ascii="Arial" w:hAnsi="Arial" w:cs="Arial"/>
          <w:color w:val="FF0000"/>
          <w:sz w:val="24"/>
          <w:szCs w:val="24"/>
        </w:rPr>
      </w:pPr>
    </w:p>
    <w:p w14:paraId="04520EB7" w14:textId="77777777" w:rsidR="006B273E" w:rsidRDefault="006B273E">
      <w:pPr>
        <w:spacing w:after="19" w:line="259" w:lineRule="auto"/>
        <w:ind w:left="797" w:firstLine="0"/>
        <w:jc w:val="left"/>
        <w:rPr>
          <w:rFonts w:ascii="Arial" w:hAnsi="Arial" w:cs="Arial"/>
          <w:color w:val="FF0000"/>
          <w:sz w:val="24"/>
          <w:szCs w:val="24"/>
        </w:rPr>
      </w:pPr>
    </w:p>
    <w:p w14:paraId="112BDDCF" w14:textId="77777777" w:rsidR="006B273E" w:rsidRDefault="006B273E">
      <w:pPr>
        <w:spacing w:after="19" w:line="259" w:lineRule="auto"/>
        <w:ind w:left="797" w:firstLine="0"/>
        <w:jc w:val="left"/>
        <w:rPr>
          <w:rFonts w:ascii="Arial" w:hAnsi="Arial" w:cs="Arial"/>
          <w:color w:val="FF0000"/>
          <w:sz w:val="24"/>
          <w:szCs w:val="24"/>
        </w:rPr>
      </w:pPr>
    </w:p>
    <w:p w14:paraId="3B75D30B" w14:textId="77777777" w:rsidR="006B273E" w:rsidRDefault="006B273E">
      <w:pPr>
        <w:spacing w:after="19" w:line="259" w:lineRule="auto"/>
        <w:ind w:left="797" w:firstLine="0"/>
        <w:jc w:val="left"/>
        <w:rPr>
          <w:rFonts w:ascii="Arial" w:hAnsi="Arial" w:cs="Arial"/>
          <w:color w:val="FF0000"/>
          <w:sz w:val="24"/>
          <w:szCs w:val="24"/>
        </w:rPr>
      </w:pPr>
    </w:p>
    <w:p w14:paraId="2BEE7B72" w14:textId="77777777" w:rsidR="006B273E" w:rsidRDefault="006B273E">
      <w:pPr>
        <w:spacing w:after="19" w:line="259" w:lineRule="auto"/>
        <w:ind w:left="797" w:firstLine="0"/>
        <w:jc w:val="left"/>
        <w:rPr>
          <w:rFonts w:ascii="Arial" w:hAnsi="Arial" w:cs="Arial"/>
          <w:color w:val="FF0000"/>
          <w:sz w:val="24"/>
          <w:szCs w:val="24"/>
        </w:rPr>
      </w:pPr>
    </w:p>
    <w:p w14:paraId="0000004F"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  OPIS PRZEDMIOTU ZAMÓWIENIA </w:t>
      </w:r>
    </w:p>
    <w:p w14:paraId="00000050" w14:textId="77777777" w:rsidR="003E0A51"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1B2E5F17" w14:textId="77777777" w:rsidR="008B4272" w:rsidRPr="0003588A" w:rsidRDefault="008B4272" w:rsidP="008B4272">
      <w:pPr>
        <w:spacing w:after="19" w:line="259" w:lineRule="auto"/>
        <w:ind w:left="77" w:firstLine="0"/>
        <w:jc w:val="left"/>
        <w:rPr>
          <w:rFonts w:ascii="Arial" w:hAnsi="Arial" w:cs="Arial"/>
          <w:b/>
          <w:bCs/>
          <w:sz w:val="24"/>
          <w:szCs w:val="24"/>
          <w:lang w:val="pl-PL"/>
        </w:rPr>
      </w:pPr>
      <w:r w:rsidRPr="0003588A">
        <w:rPr>
          <w:rFonts w:ascii="Arial" w:hAnsi="Arial" w:cs="Arial"/>
          <w:b/>
          <w:bCs/>
          <w:sz w:val="24"/>
          <w:szCs w:val="24"/>
          <w:lang w:val="pl-PL"/>
        </w:rPr>
        <w:t>I.</w:t>
      </w:r>
      <w:r w:rsidRPr="0003588A">
        <w:rPr>
          <w:rFonts w:ascii="Arial" w:hAnsi="Arial" w:cs="Arial"/>
          <w:b/>
          <w:bCs/>
          <w:sz w:val="24"/>
          <w:szCs w:val="24"/>
          <w:lang w:val="pl-PL"/>
        </w:rPr>
        <w:tab/>
        <w:t xml:space="preserve">Wyposażenie pokoju gościnnego - 6 </w:t>
      </w:r>
      <w:proofErr w:type="spellStart"/>
      <w:r w:rsidRPr="0003588A">
        <w:rPr>
          <w:rFonts w:ascii="Arial" w:hAnsi="Arial" w:cs="Arial"/>
          <w:b/>
          <w:bCs/>
          <w:sz w:val="24"/>
          <w:szCs w:val="24"/>
          <w:lang w:val="pl-PL"/>
        </w:rPr>
        <w:t>kpl</w:t>
      </w:r>
      <w:proofErr w:type="spellEnd"/>
      <w:r w:rsidRPr="0003588A">
        <w:rPr>
          <w:rFonts w:ascii="Arial" w:hAnsi="Arial" w:cs="Arial"/>
          <w:b/>
          <w:bCs/>
          <w:sz w:val="24"/>
          <w:szCs w:val="24"/>
          <w:lang w:val="pl-PL"/>
        </w:rPr>
        <w:t>.</w:t>
      </w:r>
    </w:p>
    <w:p w14:paraId="5D02A3B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49504DD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Łóżka</w:t>
      </w:r>
    </w:p>
    <w:p w14:paraId="28C73C8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i ilość:</w:t>
      </w:r>
    </w:p>
    <w:p w14:paraId="7E6AA1F8" w14:textId="792D27CE"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łóżko 90 × 200 cm</w:t>
      </w:r>
    </w:p>
    <w:p w14:paraId="5BD4A280" w14:textId="5B341317"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łóżko 120 × 200 cm</w:t>
      </w:r>
    </w:p>
    <w:p w14:paraId="076AE8A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w:t>
      </w:r>
    </w:p>
    <w:p w14:paraId="2B6B6A6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metalowy stelaż</w:t>
      </w:r>
    </w:p>
    <w:p w14:paraId="52DE3CF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Materace</w:t>
      </w:r>
    </w:p>
    <w:p w14:paraId="32D6F05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i ilość:</w:t>
      </w:r>
    </w:p>
    <w:p w14:paraId="7ACEC3B8" w14:textId="1BC62C2C"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materac 90 × 200 cm</w:t>
      </w:r>
    </w:p>
    <w:p w14:paraId="693757B0" w14:textId="57AB668F" w:rsidR="008B4272" w:rsidRPr="008B4272" w:rsidRDefault="00223523"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6 × materac 120 × 200 cm</w:t>
      </w:r>
    </w:p>
    <w:p w14:paraId="0B2BDFD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Grubość: około 30 cm</w:t>
      </w:r>
    </w:p>
    <w:p w14:paraId="2D3814D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Typ: sprężynowe</w:t>
      </w:r>
    </w:p>
    <w:p w14:paraId="5B83BFF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Twardość: średnio twarde</w:t>
      </w:r>
    </w:p>
    <w:p w14:paraId="6867397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Gwarancja: minimum 5 lat</w:t>
      </w:r>
    </w:p>
    <w:p w14:paraId="5B1598C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Krzesła</w:t>
      </w:r>
    </w:p>
    <w:p w14:paraId="6692C36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12 sztuk</w:t>
      </w:r>
    </w:p>
    <w:p w14:paraId="275E968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drewno</w:t>
      </w:r>
    </w:p>
    <w:p w14:paraId="72C2035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Tapicerka: szara, materiał plamoodporny</w:t>
      </w:r>
    </w:p>
    <w:p w14:paraId="180757A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Typ: krzesła tapicerowane</w:t>
      </w:r>
    </w:p>
    <w:p w14:paraId="6CBA984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Szafa stojąca</w:t>
      </w:r>
    </w:p>
    <w:p w14:paraId="4D70CA3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200 × 60 × 100 cm</w:t>
      </w:r>
    </w:p>
    <w:p w14:paraId="7B0B561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 lub szary</w:t>
      </w:r>
    </w:p>
    <w:p w14:paraId="7CF342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Drzwi: podwójne</w:t>
      </w:r>
    </w:p>
    <w:p w14:paraId="1B54537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Wnętrze:</w:t>
      </w:r>
    </w:p>
    <w:p w14:paraId="0D1280A8" w14:textId="7DE877DB"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jedna strona: 5 półek</w:t>
      </w:r>
    </w:p>
    <w:p w14:paraId="19DE55A5" w14:textId="346521A0"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druga strona: 2 półki + pręt na wieszaki</w:t>
      </w:r>
    </w:p>
    <w:p w14:paraId="01885FA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Komoda</w:t>
      </w:r>
    </w:p>
    <w:p w14:paraId="67CA52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100 × 80 × 40 cm</w:t>
      </w:r>
    </w:p>
    <w:p w14:paraId="57D740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biały lub szary</w:t>
      </w:r>
    </w:p>
    <w:p w14:paraId="77DB75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Układ:</w:t>
      </w:r>
    </w:p>
    <w:p w14:paraId="3942AC23" w14:textId="66E60BC9"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po jednej stronie 2–3 szuflady</w:t>
      </w:r>
    </w:p>
    <w:p w14:paraId="4DD287F7" w14:textId="13EA920D" w:rsidR="008B4272" w:rsidRPr="008B4272" w:rsidRDefault="007401DC"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w:t>
      </w:r>
      <w:r w:rsidR="008B4272" w:rsidRPr="008B4272">
        <w:rPr>
          <w:rFonts w:ascii="Arial" w:hAnsi="Arial" w:cs="Arial"/>
          <w:sz w:val="24"/>
          <w:szCs w:val="24"/>
          <w:lang w:val="pl-PL"/>
        </w:rPr>
        <w:tab/>
        <w:t>po drugiej stronie drzwiczki z jedną półką w środku</w:t>
      </w:r>
    </w:p>
    <w:p w14:paraId="20B6F2F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Jakość wykonania</w:t>
      </w:r>
    </w:p>
    <w:p w14:paraId="259488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Wszystkie meble powinny być wykonane z materiału bardzo odpornego na zużycie</w:t>
      </w:r>
    </w:p>
    <w:p w14:paraId="4E4E704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7. Gwarancja</w:t>
      </w:r>
    </w:p>
    <w:p w14:paraId="323762A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Materace: minimum 5 lat</w:t>
      </w:r>
    </w:p>
    <w:p w14:paraId="11CFDC3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Meble: minimum 36 miesięcy</w:t>
      </w:r>
    </w:p>
    <w:p w14:paraId="6E3ED0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8. Wizualizacje</w:t>
      </w:r>
    </w:p>
    <w:p w14:paraId="7AC4B3F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lastRenderedPageBreak/>
        <w:t>•</w:t>
      </w:r>
      <w:r w:rsidRPr="008B4272">
        <w:rPr>
          <w:rFonts w:ascii="Arial" w:hAnsi="Arial" w:cs="Arial"/>
          <w:sz w:val="24"/>
          <w:szCs w:val="24"/>
          <w:lang w:val="pl-PL"/>
        </w:rPr>
        <w:tab/>
        <w:t>Wymagany wygląd mebli do wglądu przed zawarciem umowy</w:t>
      </w:r>
    </w:p>
    <w:p w14:paraId="673933B1"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1880FE38" w14:textId="77777777" w:rsidR="008B4272" w:rsidRPr="007401DC" w:rsidRDefault="008B4272" w:rsidP="008B4272">
      <w:pPr>
        <w:spacing w:after="19" w:line="259" w:lineRule="auto"/>
        <w:ind w:left="77" w:firstLine="0"/>
        <w:jc w:val="left"/>
        <w:rPr>
          <w:rFonts w:ascii="Arial" w:hAnsi="Arial" w:cs="Arial"/>
          <w:b/>
          <w:bCs/>
          <w:sz w:val="24"/>
          <w:szCs w:val="24"/>
          <w:lang w:val="pl-PL"/>
        </w:rPr>
      </w:pPr>
      <w:r w:rsidRPr="008B4272">
        <w:rPr>
          <w:rFonts w:ascii="Arial" w:hAnsi="Arial" w:cs="Arial"/>
          <w:sz w:val="24"/>
          <w:szCs w:val="24"/>
          <w:lang w:val="pl-PL"/>
        </w:rPr>
        <w:t>II.</w:t>
      </w:r>
      <w:r w:rsidRPr="008B4272">
        <w:rPr>
          <w:rFonts w:ascii="Arial" w:hAnsi="Arial" w:cs="Arial"/>
          <w:sz w:val="24"/>
          <w:szCs w:val="24"/>
          <w:lang w:val="pl-PL"/>
        </w:rPr>
        <w:tab/>
      </w:r>
      <w:r w:rsidRPr="007401DC">
        <w:rPr>
          <w:rFonts w:ascii="Arial" w:hAnsi="Arial" w:cs="Arial"/>
          <w:b/>
          <w:bCs/>
          <w:sz w:val="24"/>
          <w:szCs w:val="24"/>
          <w:lang w:val="pl-PL"/>
        </w:rPr>
        <w:t xml:space="preserve">Wyposażenie Sali bankietowej oraz 2 </w:t>
      </w:r>
      <w:proofErr w:type="spellStart"/>
      <w:r w:rsidRPr="007401DC">
        <w:rPr>
          <w:rFonts w:ascii="Arial" w:hAnsi="Arial" w:cs="Arial"/>
          <w:b/>
          <w:bCs/>
          <w:sz w:val="24"/>
          <w:szCs w:val="24"/>
          <w:lang w:val="pl-PL"/>
        </w:rPr>
        <w:t>sal</w:t>
      </w:r>
      <w:proofErr w:type="spellEnd"/>
      <w:r w:rsidRPr="007401DC">
        <w:rPr>
          <w:rFonts w:ascii="Arial" w:hAnsi="Arial" w:cs="Arial"/>
          <w:b/>
          <w:bCs/>
          <w:sz w:val="24"/>
          <w:szCs w:val="24"/>
          <w:lang w:val="pl-PL"/>
        </w:rPr>
        <w:t xml:space="preserve"> konsumpcyjnych – 2 </w:t>
      </w:r>
      <w:proofErr w:type="spellStart"/>
      <w:r w:rsidRPr="007401DC">
        <w:rPr>
          <w:rFonts w:ascii="Arial" w:hAnsi="Arial" w:cs="Arial"/>
          <w:b/>
          <w:bCs/>
          <w:sz w:val="24"/>
          <w:szCs w:val="24"/>
          <w:lang w:val="pl-PL"/>
        </w:rPr>
        <w:t>kpl</w:t>
      </w:r>
      <w:proofErr w:type="spellEnd"/>
      <w:r w:rsidRPr="007401DC">
        <w:rPr>
          <w:rFonts w:ascii="Arial" w:hAnsi="Arial" w:cs="Arial"/>
          <w:b/>
          <w:bCs/>
          <w:sz w:val="24"/>
          <w:szCs w:val="24"/>
          <w:lang w:val="pl-PL"/>
        </w:rPr>
        <w:t>.</w:t>
      </w:r>
    </w:p>
    <w:p w14:paraId="27A579E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1243027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Krzesła</w:t>
      </w:r>
    </w:p>
    <w:p w14:paraId="2FC25DC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116 sztuk</w:t>
      </w:r>
    </w:p>
    <w:p w14:paraId="4E939C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konstrukcyjny: drewno</w:t>
      </w:r>
    </w:p>
    <w:p w14:paraId="0FF0E08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Tapicerka: z materiału plamoodpornego i odpornego na zużycie</w:t>
      </w:r>
    </w:p>
    <w:p w14:paraId="26E20A5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tapicerki: do uzgodnienia</w:t>
      </w:r>
    </w:p>
    <w:p w14:paraId="48B34BA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Rodzaj: krzesła tapicerowane, wytrzymałe</w:t>
      </w:r>
    </w:p>
    <w:p w14:paraId="216AFB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Komody</w:t>
      </w:r>
    </w:p>
    <w:p w14:paraId="204A93A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Ilość: 4 sztuki</w:t>
      </w:r>
    </w:p>
    <w:p w14:paraId="68105A7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szary</w:t>
      </w:r>
    </w:p>
    <w:p w14:paraId="566C7D4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Wymiary (około): 250 × 50 × 115 cm</w:t>
      </w:r>
    </w:p>
    <w:p w14:paraId="1B0EB6A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Wyposażenie: szuflady, regały zakryte drzwiczkami, w części środkowej: regały z drzwiczkami szklanymi</w:t>
      </w:r>
    </w:p>
    <w:p w14:paraId="1E82F94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Stoły</w:t>
      </w:r>
    </w:p>
    <w:p w14:paraId="21A2820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 stołów 280 × 100 cm</w:t>
      </w:r>
    </w:p>
    <w:p w14:paraId="7263CAF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6 czarnych prostokątnych nóg</w:t>
      </w:r>
    </w:p>
    <w:p w14:paraId="796F5AC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Stoły 150 × 100 cm</w:t>
      </w:r>
    </w:p>
    <w:p w14:paraId="3FFB2CE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 xml:space="preserve">Liczba sztuk: 2 </w:t>
      </w:r>
    </w:p>
    <w:p w14:paraId="21F7AB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356E11A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 stoły 180 × 90 cm</w:t>
      </w:r>
    </w:p>
    <w:p w14:paraId="5AA8BB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1639191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 stoły 120 × 90 cm</w:t>
      </w:r>
    </w:p>
    <w:p w14:paraId="27843FA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Konstrukcja: 4 czarne prostokątne nogi</w:t>
      </w:r>
    </w:p>
    <w:p w14:paraId="1789C6C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Parametry techniczne stołów</w:t>
      </w:r>
    </w:p>
    <w:p w14:paraId="1B9B781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Minimalna grubość blatów: 3,5 mm</w:t>
      </w:r>
    </w:p>
    <w:p w14:paraId="365BD6B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Grubość nóg stołowych: 8 cm</w:t>
      </w:r>
    </w:p>
    <w:p w14:paraId="7C49E13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blatów: zostanie wybrany po podpisaniu umowy</w:t>
      </w:r>
    </w:p>
    <w:p w14:paraId="3951923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Materiały i gwarancja</w:t>
      </w:r>
    </w:p>
    <w:p w14:paraId="0962E11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Wszystkie materiały powinny być wysokiej jakości i odporne na zużycie</w:t>
      </w:r>
    </w:p>
    <w:p w14:paraId="3161B6B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Gwarancja minimalna: 36 miesięcy</w:t>
      </w:r>
    </w:p>
    <w:p w14:paraId="0CAAC33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Wizualizacje</w:t>
      </w:r>
    </w:p>
    <w:p w14:paraId="0E10458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Wymagany wygląd mebli do wglądu przed zawarciem umowy</w:t>
      </w:r>
    </w:p>
    <w:p w14:paraId="21478A55"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5092AD4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III.</w:t>
      </w:r>
      <w:r w:rsidRPr="008B4272">
        <w:rPr>
          <w:rFonts w:ascii="Arial" w:hAnsi="Arial" w:cs="Arial"/>
          <w:sz w:val="24"/>
          <w:szCs w:val="24"/>
          <w:lang w:val="pl-PL"/>
        </w:rPr>
        <w:tab/>
      </w:r>
      <w:r w:rsidRPr="00887A20">
        <w:rPr>
          <w:rFonts w:ascii="Arial" w:hAnsi="Arial" w:cs="Arial"/>
          <w:b/>
          <w:bCs/>
          <w:sz w:val="24"/>
          <w:szCs w:val="24"/>
          <w:lang w:val="pl-PL"/>
        </w:rPr>
        <w:t>Lada recepcyjna - 1 szt.</w:t>
      </w:r>
    </w:p>
    <w:p w14:paraId="260D704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 xml:space="preserve">Parametry: </w:t>
      </w:r>
    </w:p>
    <w:p w14:paraId="6C9A241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Wymiary główne</w:t>
      </w:r>
    </w:p>
    <w:p w14:paraId="7066A82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Szerokość: 280 cm</w:t>
      </w:r>
    </w:p>
    <w:p w14:paraId="2D4E6D8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Głębokość: 70 cm</w:t>
      </w:r>
    </w:p>
    <w:p w14:paraId="34CCFA9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97 cm</w:t>
      </w:r>
    </w:p>
    <w:p w14:paraId="36B7045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Kolor i materiał</w:t>
      </w:r>
    </w:p>
    <w:p w14:paraId="262E7D5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szary</w:t>
      </w:r>
    </w:p>
    <w:p w14:paraId="608C00A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lastRenderedPageBreak/>
        <w:t>•</w:t>
      </w:r>
      <w:r w:rsidRPr="008B4272">
        <w:rPr>
          <w:rFonts w:ascii="Arial" w:hAnsi="Arial" w:cs="Arial"/>
          <w:sz w:val="24"/>
          <w:szCs w:val="24"/>
          <w:lang w:val="pl-PL"/>
        </w:rPr>
        <w:tab/>
        <w:t>Materiał konstrukcyjny: płyta meblowa (np. laminowana)</w:t>
      </w:r>
    </w:p>
    <w:p w14:paraId="7601AC0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3. Nadstawka</w:t>
      </w:r>
    </w:p>
    <w:p w14:paraId="3932876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Szerokość: 30 cm</w:t>
      </w:r>
    </w:p>
    <w:p w14:paraId="628241A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20 cm</w:t>
      </w:r>
    </w:p>
    <w:p w14:paraId="3A1C9FF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Materiał blatu: kamień / blat kamienny</w:t>
      </w:r>
    </w:p>
    <w:p w14:paraId="7730D45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Lokalizacja: górna część mebla (nadstawka centralna)</w:t>
      </w:r>
    </w:p>
    <w:p w14:paraId="274DF34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Front mebla</w:t>
      </w:r>
    </w:p>
    <w:p w14:paraId="7479D78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Wykończenie: lamele tapicerowane</w:t>
      </w:r>
    </w:p>
    <w:p w14:paraId="014F65B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Kolor lameli: beżowy</w:t>
      </w:r>
    </w:p>
    <w:p w14:paraId="5DFDCC29"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lameli: 117 cm (pełna wysokość frontu)</w:t>
      </w:r>
    </w:p>
    <w:p w14:paraId="6C8E20F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Długość lameli: 280 cm (pełny front)</w:t>
      </w:r>
    </w:p>
    <w:p w14:paraId="239310B3"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Tył mebla – funkcjonalność</w:t>
      </w:r>
    </w:p>
    <w:p w14:paraId="5BF477C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Układ wewnętrzny podzielony na trzy sekcje:</w:t>
      </w:r>
    </w:p>
    <w:p w14:paraId="4CA3AB1D" w14:textId="623F6EED"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Po lewej stronie: szafka z drzwiczkami, szer. 50 cm</w:t>
      </w:r>
    </w:p>
    <w:p w14:paraId="3DE85C9D" w14:textId="40A2BE9D"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Po prawej stronie: szafka z drzwiczkami, szer. 50 cm</w:t>
      </w:r>
    </w:p>
    <w:p w14:paraId="1635CE27" w14:textId="3CC7A779" w:rsidR="008B4272" w:rsidRPr="008B4272" w:rsidRDefault="00887A20" w:rsidP="008B4272">
      <w:pPr>
        <w:spacing w:after="19" w:line="259" w:lineRule="auto"/>
        <w:ind w:left="77" w:firstLine="0"/>
        <w:jc w:val="left"/>
        <w:rPr>
          <w:rFonts w:ascii="Arial" w:hAnsi="Arial" w:cs="Arial"/>
          <w:sz w:val="24"/>
          <w:szCs w:val="24"/>
          <w:lang w:val="pl-PL"/>
        </w:rPr>
      </w:pPr>
      <w:r>
        <w:rPr>
          <w:rFonts w:ascii="Arial" w:hAnsi="Arial" w:cs="Arial"/>
          <w:sz w:val="24"/>
          <w:szCs w:val="24"/>
          <w:lang w:val="pl-PL"/>
        </w:rPr>
        <w:t xml:space="preserve">         </w:t>
      </w:r>
      <w:r w:rsidR="008B4272" w:rsidRPr="008B4272">
        <w:rPr>
          <w:rFonts w:ascii="Arial" w:hAnsi="Arial" w:cs="Arial"/>
          <w:sz w:val="24"/>
          <w:szCs w:val="24"/>
          <w:lang w:val="pl-PL"/>
        </w:rPr>
        <w:t>- Środkowa część: wnęka otwarta (brak drzwi)</w:t>
      </w:r>
    </w:p>
    <w:p w14:paraId="29325CD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 każdej szafce po 2 półki</w:t>
      </w:r>
    </w:p>
    <w:p w14:paraId="0C20D0E5"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6. Przeznaczenie i estetyka</w:t>
      </w:r>
    </w:p>
    <w:p w14:paraId="61FA8F6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Mebel o nowoczesnym wyglądzie</w:t>
      </w:r>
    </w:p>
    <w:p w14:paraId="645CFED8"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r>
      <w:proofErr w:type="spellStart"/>
      <w:r w:rsidRPr="008B4272">
        <w:rPr>
          <w:rFonts w:ascii="Arial" w:hAnsi="Arial" w:cs="Arial"/>
          <w:sz w:val="24"/>
          <w:szCs w:val="24"/>
          <w:lang w:val="pl-PL"/>
        </w:rPr>
        <w:t>Eleganczne</w:t>
      </w:r>
      <w:proofErr w:type="spellEnd"/>
      <w:r w:rsidRPr="008B4272">
        <w:rPr>
          <w:rFonts w:ascii="Arial" w:hAnsi="Arial" w:cs="Arial"/>
          <w:sz w:val="24"/>
          <w:szCs w:val="24"/>
          <w:lang w:val="pl-PL"/>
        </w:rPr>
        <w:t xml:space="preserve"> połączenie: szary korpus + beżowe lamele + kamienna nadstawka</w:t>
      </w:r>
    </w:p>
    <w:p w14:paraId="5EA991CA"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Idealny do recepcji, gabinetów, salonów usługowych lub jako wyspa ekspozycyjna</w:t>
      </w:r>
    </w:p>
    <w:p w14:paraId="2A4ACCBF"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129D977A" w14:textId="77777777" w:rsidR="008B4272" w:rsidRPr="00887A20" w:rsidRDefault="008B4272" w:rsidP="008B4272">
      <w:pPr>
        <w:spacing w:after="19" w:line="259" w:lineRule="auto"/>
        <w:ind w:left="77" w:firstLine="0"/>
        <w:jc w:val="left"/>
        <w:rPr>
          <w:rFonts w:ascii="Arial" w:hAnsi="Arial" w:cs="Arial"/>
          <w:b/>
          <w:bCs/>
          <w:sz w:val="24"/>
          <w:szCs w:val="24"/>
          <w:lang w:val="pl-PL"/>
        </w:rPr>
      </w:pPr>
      <w:r w:rsidRPr="00887A20">
        <w:rPr>
          <w:rFonts w:ascii="Arial" w:hAnsi="Arial" w:cs="Arial"/>
          <w:b/>
          <w:bCs/>
          <w:sz w:val="24"/>
          <w:szCs w:val="24"/>
          <w:lang w:val="pl-PL"/>
        </w:rPr>
        <w:t>IV.</w:t>
      </w:r>
      <w:r w:rsidRPr="00887A20">
        <w:rPr>
          <w:rFonts w:ascii="Arial" w:hAnsi="Arial" w:cs="Arial"/>
          <w:b/>
          <w:bCs/>
          <w:sz w:val="24"/>
          <w:szCs w:val="24"/>
          <w:lang w:val="pl-PL"/>
        </w:rPr>
        <w:tab/>
        <w:t>Lada barowa - 1 szt.</w:t>
      </w:r>
    </w:p>
    <w:p w14:paraId="42C8DFDD"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Parametry:</w:t>
      </w:r>
    </w:p>
    <w:p w14:paraId="2F40F222"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1. Wymiary</w:t>
      </w:r>
    </w:p>
    <w:p w14:paraId="6995DBD0"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Długość: 270 cm</w:t>
      </w:r>
    </w:p>
    <w:p w14:paraId="351EB61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Wysokość całkowita: 105 cm</w:t>
      </w:r>
    </w:p>
    <w:p w14:paraId="763D8AE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Głębokość: w zakresie ok. 60–90 cm (do uzgodnienia)</w:t>
      </w:r>
    </w:p>
    <w:p w14:paraId="32063F8B"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2. Funkcjonalność</w:t>
      </w:r>
    </w:p>
    <w:p w14:paraId="34C094E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Na całej długości lady znajduje się półka na komputer / blat roboczy na wysokości 74 cm</w:t>
      </w:r>
    </w:p>
    <w:p w14:paraId="5B1E5BB4"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Na jednym z końców lady umieszczony jest zestaw szuflad (liczbę mogę doprecyzować na życzenie)</w:t>
      </w:r>
    </w:p>
    <w:p w14:paraId="36B1022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 xml:space="preserve">    3. Front lady</w:t>
      </w:r>
    </w:p>
    <w:p w14:paraId="3FAC4C03" w14:textId="5270AA04"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Przód wykończony lamelami pionowymi (kolor nie podany – mogę dodać, np. beż, dąb, grafit)</w:t>
      </w:r>
    </w:p>
    <w:p w14:paraId="4FECF19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Lamele montowane na całej wysokości frontu</w:t>
      </w:r>
    </w:p>
    <w:p w14:paraId="4FFE3521"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4. Blat górny</w:t>
      </w:r>
    </w:p>
    <w:p w14:paraId="6649210E"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Blat kamienny (rodzaj i kolor na życzenie, np. konglomerat, spiek, granit)</w:t>
      </w:r>
    </w:p>
    <w:p w14:paraId="1E860FC6"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5. Estetyka i wykończenie</w:t>
      </w:r>
    </w:p>
    <w:p w14:paraId="1817D1CF"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Nowoczesna forma</w:t>
      </w:r>
    </w:p>
    <w:p w14:paraId="64D8B27C"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Połączenie efektu kamienia i pionowych lameli</w:t>
      </w:r>
    </w:p>
    <w:p w14:paraId="68443967" w14:textId="77777777" w:rsidR="008B4272" w:rsidRPr="008B4272" w:rsidRDefault="008B4272" w:rsidP="008B4272">
      <w:pPr>
        <w:spacing w:after="19" w:line="259" w:lineRule="auto"/>
        <w:ind w:left="77" w:firstLine="0"/>
        <w:jc w:val="left"/>
        <w:rPr>
          <w:rFonts w:ascii="Arial" w:hAnsi="Arial" w:cs="Arial"/>
          <w:sz w:val="24"/>
          <w:szCs w:val="24"/>
          <w:lang w:val="pl-PL"/>
        </w:rPr>
      </w:pPr>
      <w:r w:rsidRPr="008B4272">
        <w:rPr>
          <w:rFonts w:ascii="Arial" w:hAnsi="Arial" w:cs="Arial"/>
          <w:sz w:val="24"/>
          <w:szCs w:val="24"/>
          <w:lang w:val="pl-PL"/>
        </w:rPr>
        <w:t>•</w:t>
      </w:r>
      <w:r w:rsidRPr="008B4272">
        <w:rPr>
          <w:rFonts w:ascii="Arial" w:hAnsi="Arial" w:cs="Arial"/>
          <w:sz w:val="24"/>
          <w:szCs w:val="24"/>
          <w:lang w:val="pl-PL"/>
        </w:rPr>
        <w:tab/>
        <w:t>Dopasowana do zastosowania w recepcji, biurze lub punkcie obsługi</w:t>
      </w:r>
    </w:p>
    <w:p w14:paraId="1C5B1603" w14:textId="77777777" w:rsidR="008B4272" w:rsidRPr="008B4272" w:rsidRDefault="008B4272" w:rsidP="008B4272">
      <w:pPr>
        <w:spacing w:after="19" w:line="259" w:lineRule="auto"/>
        <w:ind w:left="77" w:firstLine="0"/>
        <w:jc w:val="left"/>
        <w:rPr>
          <w:rFonts w:ascii="Arial" w:hAnsi="Arial" w:cs="Arial"/>
          <w:sz w:val="24"/>
          <w:szCs w:val="24"/>
          <w:lang w:val="pl-PL"/>
        </w:rPr>
      </w:pPr>
    </w:p>
    <w:p w14:paraId="2F73E858" w14:textId="77777777" w:rsidR="00887A20" w:rsidRDefault="008B4272" w:rsidP="008B4272">
      <w:pPr>
        <w:spacing w:after="19" w:line="259" w:lineRule="auto"/>
        <w:ind w:left="77" w:firstLine="0"/>
        <w:jc w:val="left"/>
        <w:rPr>
          <w:rFonts w:ascii="Arial" w:hAnsi="Arial" w:cs="Arial"/>
          <w:color w:val="FF0000"/>
          <w:sz w:val="24"/>
          <w:szCs w:val="24"/>
        </w:rPr>
      </w:pPr>
      <w:r w:rsidRPr="008B4272">
        <w:rPr>
          <w:rFonts w:ascii="Arial" w:hAnsi="Arial" w:cs="Arial"/>
          <w:sz w:val="24"/>
          <w:szCs w:val="24"/>
          <w:lang w:val="pl-PL"/>
        </w:rPr>
        <w:lastRenderedPageBreak/>
        <w:t>Zamawiający wymaga wizualizacji / zdjęcia mebli do akceptacji przed złożeniem zamówienia.</w:t>
      </w:r>
      <w:r w:rsidR="00642DA9" w:rsidRPr="00F26FF7">
        <w:rPr>
          <w:rFonts w:ascii="Arial" w:hAnsi="Arial" w:cs="Arial"/>
          <w:color w:val="FF0000"/>
          <w:sz w:val="24"/>
          <w:szCs w:val="24"/>
        </w:rPr>
        <w:t xml:space="preserve"> </w:t>
      </w:r>
    </w:p>
    <w:p w14:paraId="0000005A" w14:textId="47374C38" w:rsidR="003E0A51" w:rsidRPr="00F26FF7" w:rsidRDefault="00642DA9" w:rsidP="008B4272">
      <w:pPr>
        <w:spacing w:after="19" w:line="259" w:lineRule="auto"/>
        <w:ind w:left="77" w:firstLine="0"/>
        <w:jc w:val="left"/>
        <w:rPr>
          <w:rFonts w:ascii="Arial" w:hAnsi="Arial" w:cs="Arial"/>
          <w:color w:val="FF0000"/>
          <w:sz w:val="24"/>
          <w:szCs w:val="24"/>
        </w:rPr>
      </w:pPr>
      <w:r w:rsidRPr="00F26FF7">
        <w:rPr>
          <w:rFonts w:ascii="Arial" w:hAnsi="Arial" w:cs="Arial"/>
          <w:color w:val="FF0000"/>
          <w:sz w:val="24"/>
          <w:szCs w:val="24"/>
        </w:rPr>
        <w:t xml:space="preserve"> </w:t>
      </w:r>
    </w:p>
    <w:p w14:paraId="0000005B"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Wykonawca odpowiedzialny jest za przebieg oraz terminowe wykonanie zamówienia w okresie trwania umowy. </w:t>
      </w:r>
    </w:p>
    <w:p w14:paraId="0000005C"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Wykonawca odpowiedzialny jest za jakość, zgodność z warunkami technicznymi i jakościowymi określonymi dla przedmiotu zamówienia do czasu wygaśnięcia zobowiązań Wykonawcy wobec Zamawiającego. </w:t>
      </w:r>
    </w:p>
    <w:p w14:paraId="0000005D"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Wymagana jest należyta staranność przy realizacji zamówienia. </w:t>
      </w:r>
    </w:p>
    <w:p w14:paraId="0000005E" w14:textId="77777777" w:rsidR="003E0A51" w:rsidRPr="00990679" w:rsidRDefault="00642DA9" w:rsidP="00223523">
      <w:pPr>
        <w:numPr>
          <w:ilvl w:val="0"/>
          <w:numId w:val="15"/>
        </w:numPr>
        <w:ind w:right="508" w:hanging="360"/>
        <w:rPr>
          <w:rFonts w:ascii="Arial" w:hAnsi="Arial" w:cs="Arial"/>
          <w:sz w:val="24"/>
          <w:szCs w:val="24"/>
        </w:rPr>
      </w:pPr>
      <w:r w:rsidRPr="00990679">
        <w:rPr>
          <w:rFonts w:ascii="Arial" w:hAnsi="Arial" w:cs="Arial"/>
          <w:sz w:val="24"/>
          <w:szCs w:val="24"/>
        </w:rPr>
        <w:t xml:space="preserve">W przypadkach, gdy w opisie przedmiotu zamówienia wskazano znaki towarowe, patenty lub konkretne pochodzenie, źródło lub szczególny proces, który charakteryzuje produkt lub usługi dostarczane przez konkretnego wykonawcę Zamawiający informuje, że dopuszcza możliwość zastosowania rozwiązań równoważnych. W przypadku, gdy Zamawiający korzysta z możliwości zastosowania odniesienia do specyfikacji technicznych lub norm właściwych dla Europejskiego Obszaru Gospodarczego, Wykonawca udowodni w swojej ofercie, że proponowane rozwiązania w równoważnym stopniu spełniają wymagania określone w zapytaniu ofertowym. </w:t>
      </w:r>
    </w:p>
    <w:p w14:paraId="0000005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60" w14:textId="77777777" w:rsidR="003E0A51" w:rsidRPr="00990679" w:rsidRDefault="00642DA9">
      <w:pPr>
        <w:spacing w:after="9"/>
        <w:ind w:left="75" w:hanging="10"/>
        <w:jc w:val="left"/>
        <w:rPr>
          <w:rFonts w:ascii="Arial" w:hAnsi="Arial" w:cs="Arial"/>
          <w:sz w:val="24"/>
          <w:szCs w:val="24"/>
        </w:rPr>
      </w:pPr>
      <w:r w:rsidRPr="00990679">
        <w:rPr>
          <w:rFonts w:ascii="Arial" w:hAnsi="Arial" w:cs="Arial"/>
          <w:b/>
          <w:sz w:val="24"/>
          <w:szCs w:val="24"/>
        </w:rPr>
        <w:t xml:space="preserve">VI.  KOD I NAZWA CPV  </w:t>
      </w:r>
    </w:p>
    <w:p w14:paraId="0000006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53E4DF45" w14:textId="7BD9E27D" w:rsidR="0009570A" w:rsidRPr="00D80DEB" w:rsidRDefault="00D80DEB" w:rsidP="00AF7152">
      <w:pPr>
        <w:spacing w:after="16" w:line="259" w:lineRule="auto"/>
        <w:ind w:left="77" w:firstLine="0"/>
        <w:jc w:val="left"/>
        <w:rPr>
          <w:rFonts w:ascii="Arial" w:hAnsi="Arial" w:cs="Arial"/>
          <w:sz w:val="24"/>
          <w:szCs w:val="24"/>
        </w:rPr>
      </w:pPr>
      <w:r w:rsidRPr="00D80DEB">
        <w:rPr>
          <w:rFonts w:ascii="Arial" w:hAnsi="Arial" w:cs="Arial"/>
          <w:sz w:val="24"/>
          <w:szCs w:val="24"/>
        </w:rPr>
        <w:t>39313000-9 (Wyposażenie hotelowe)</w:t>
      </w:r>
    </w:p>
    <w:p w14:paraId="00000064" w14:textId="77777777" w:rsidR="003E0A51" w:rsidRPr="00990679" w:rsidRDefault="003E0A51">
      <w:pPr>
        <w:spacing w:after="16" w:line="259" w:lineRule="auto"/>
        <w:ind w:left="77" w:firstLine="0"/>
        <w:jc w:val="left"/>
        <w:rPr>
          <w:rFonts w:ascii="Arial" w:hAnsi="Arial" w:cs="Arial"/>
          <w:sz w:val="24"/>
          <w:szCs w:val="24"/>
        </w:rPr>
      </w:pPr>
    </w:p>
    <w:p w14:paraId="00000065"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VII.  TERMIN WYKONANIA ZAMÓWIENIA</w:t>
      </w:r>
      <w:r w:rsidRPr="00990679">
        <w:rPr>
          <w:rFonts w:ascii="Arial" w:hAnsi="Arial" w:cs="Arial"/>
          <w:color w:val="FF0000"/>
          <w:sz w:val="24"/>
          <w:szCs w:val="24"/>
        </w:rPr>
        <w:t xml:space="preserve"> </w:t>
      </w:r>
    </w:p>
    <w:p w14:paraId="0000006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48C04470" w14:textId="13CA0342" w:rsidR="007478B2" w:rsidRDefault="00642DA9" w:rsidP="00223523">
      <w:pPr>
        <w:numPr>
          <w:ilvl w:val="0"/>
          <w:numId w:val="16"/>
        </w:numPr>
        <w:ind w:right="508" w:hanging="360"/>
        <w:rPr>
          <w:rFonts w:ascii="Arial" w:hAnsi="Arial" w:cs="Arial"/>
          <w:sz w:val="24"/>
          <w:szCs w:val="24"/>
        </w:rPr>
      </w:pPr>
      <w:r w:rsidRPr="00990679">
        <w:rPr>
          <w:rFonts w:ascii="Arial" w:hAnsi="Arial" w:cs="Arial"/>
          <w:sz w:val="24"/>
          <w:szCs w:val="24"/>
        </w:rPr>
        <w:t xml:space="preserve">Termin wykonania przedmiotu zamówienia: </w:t>
      </w:r>
      <w:r w:rsidR="00F26FF7">
        <w:rPr>
          <w:rFonts w:ascii="Arial" w:hAnsi="Arial" w:cs="Arial"/>
          <w:sz w:val="24"/>
          <w:szCs w:val="24"/>
        </w:rPr>
        <w:t>do 09.01.2025r.</w:t>
      </w:r>
    </w:p>
    <w:p w14:paraId="00000068" w14:textId="74A5B0FF" w:rsidR="003E0A51" w:rsidRPr="00DF33C7" w:rsidRDefault="00642DA9" w:rsidP="00223523">
      <w:pPr>
        <w:numPr>
          <w:ilvl w:val="0"/>
          <w:numId w:val="16"/>
        </w:numPr>
        <w:ind w:right="508" w:hanging="360"/>
        <w:rPr>
          <w:rFonts w:ascii="Arial" w:hAnsi="Arial" w:cs="Arial"/>
          <w:sz w:val="24"/>
          <w:szCs w:val="24"/>
        </w:rPr>
      </w:pPr>
      <w:r w:rsidRPr="00DF33C7">
        <w:rPr>
          <w:rFonts w:ascii="Arial" w:hAnsi="Arial" w:cs="Arial"/>
          <w:sz w:val="24"/>
          <w:szCs w:val="24"/>
        </w:rPr>
        <w:t xml:space="preserve">Przez datę wykonania przedmiotu zamówienia Zamawiający rozumie datę dostawy </w:t>
      </w:r>
      <w:r w:rsidR="00F56ACB">
        <w:rPr>
          <w:rFonts w:ascii="Arial" w:hAnsi="Arial" w:cs="Arial"/>
          <w:sz w:val="24"/>
          <w:szCs w:val="24"/>
        </w:rPr>
        <w:t>do miejsca realizacji projektu, tj. u</w:t>
      </w:r>
      <w:r w:rsidRPr="00DF33C7">
        <w:rPr>
          <w:rFonts w:ascii="Arial" w:hAnsi="Arial" w:cs="Arial"/>
          <w:sz w:val="24"/>
          <w:szCs w:val="24"/>
        </w:rPr>
        <w:t xml:space="preserve">l. </w:t>
      </w:r>
      <w:r w:rsidR="00F56ACB" w:rsidRPr="00F56ACB">
        <w:rPr>
          <w:rFonts w:ascii="Arial" w:hAnsi="Arial" w:cs="Arial"/>
          <w:sz w:val="24"/>
          <w:szCs w:val="24"/>
        </w:rPr>
        <w:t>Tadeusza Kościuszki</w:t>
      </w:r>
      <w:r w:rsidR="00F56ACB">
        <w:rPr>
          <w:rFonts w:ascii="Arial" w:hAnsi="Arial" w:cs="Arial"/>
          <w:sz w:val="24"/>
          <w:szCs w:val="24"/>
        </w:rPr>
        <w:t xml:space="preserve"> 24</w:t>
      </w:r>
      <w:r w:rsidR="00DF33C7" w:rsidRPr="00DF33C7">
        <w:rPr>
          <w:rFonts w:ascii="Arial" w:hAnsi="Arial" w:cs="Arial"/>
          <w:sz w:val="24"/>
          <w:szCs w:val="24"/>
        </w:rPr>
        <w:t xml:space="preserve">, </w:t>
      </w:r>
      <w:r w:rsidR="00F56ACB">
        <w:rPr>
          <w:rFonts w:ascii="Arial" w:hAnsi="Arial" w:cs="Arial"/>
          <w:sz w:val="24"/>
          <w:szCs w:val="24"/>
        </w:rPr>
        <w:t>84-200</w:t>
      </w:r>
      <w:r w:rsidR="00DF33C7" w:rsidRPr="00DF33C7">
        <w:rPr>
          <w:rFonts w:ascii="Arial" w:hAnsi="Arial" w:cs="Arial"/>
          <w:sz w:val="24"/>
          <w:szCs w:val="24"/>
        </w:rPr>
        <w:t xml:space="preserve"> </w:t>
      </w:r>
      <w:r w:rsidR="00F56ACB">
        <w:rPr>
          <w:rFonts w:ascii="Arial" w:hAnsi="Arial" w:cs="Arial"/>
          <w:sz w:val="24"/>
          <w:szCs w:val="24"/>
        </w:rPr>
        <w:t>Wejherowo</w:t>
      </w:r>
      <w:r w:rsidRPr="00DF33C7">
        <w:rPr>
          <w:rFonts w:ascii="Arial" w:hAnsi="Arial" w:cs="Arial"/>
          <w:sz w:val="24"/>
          <w:szCs w:val="24"/>
        </w:rPr>
        <w:t>, potwierdzoną podpisanym przez Strony protokołem zdawczo – odbiorcz</w:t>
      </w:r>
      <w:r w:rsidR="00AC0267">
        <w:rPr>
          <w:rFonts w:ascii="Arial" w:hAnsi="Arial" w:cs="Arial"/>
          <w:sz w:val="24"/>
          <w:szCs w:val="24"/>
        </w:rPr>
        <w:t>ym</w:t>
      </w:r>
      <w:r w:rsidRPr="00DF33C7">
        <w:rPr>
          <w:rFonts w:ascii="Arial" w:hAnsi="Arial" w:cs="Arial"/>
          <w:sz w:val="24"/>
          <w:szCs w:val="24"/>
        </w:rPr>
        <w:t xml:space="preserve">.   </w:t>
      </w:r>
    </w:p>
    <w:p w14:paraId="0000006A" w14:textId="77777777" w:rsidR="003E0A51" w:rsidRPr="00990679" w:rsidRDefault="003E0A51">
      <w:pPr>
        <w:spacing w:after="119" w:line="259" w:lineRule="auto"/>
        <w:ind w:left="797" w:firstLine="0"/>
        <w:jc w:val="left"/>
        <w:rPr>
          <w:rFonts w:ascii="Arial" w:hAnsi="Arial" w:cs="Arial"/>
          <w:sz w:val="24"/>
          <w:szCs w:val="24"/>
        </w:rPr>
      </w:pPr>
    </w:p>
    <w:p w14:paraId="0000006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VIII. WARUNKI UDZIAŁU W POSTĘPOWANIU </w:t>
      </w:r>
    </w:p>
    <w:p w14:paraId="0000006C" w14:textId="77777777" w:rsidR="003E0A51" w:rsidRPr="00990679" w:rsidRDefault="00642DA9">
      <w:pPr>
        <w:spacing w:after="19"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6D" w14:textId="77777777" w:rsidR="003E0A51" w:rsidRPr="00990679" w:rsidRDefault="00642DA9">
      <w:pPr>
        <w:spacing w:after="11"/>
        <w:ind w:left="80" w:right="508" w:firstLine="367"/>
        <w:rPr>
          <w:rFonts w:ascii="Arial" w:hAnsi="Arial" w:cs="Arial"/>
          <w:sz w:val="24"/>
          <w:szCs w:val="24"/>
        </w:rPr>
      </w:pPr>
      <w:r w:rsidRPr="00990679">
        <w:rPr>
          <w:rFonts w:ascii="Arial" w:hAnsi="Arial" w:cs="Arial"/>
          <w:sz w:val="24"/>
          <w:szCs w:val="24"/>
        </w:rPr>
        <w:t xml:space="preserve">Zamówienie może być udzielone podmiotowi, który:  </w:t>
      </w:r>
    </w:p>
    <w:p w14:paraId="0000006E" w14:textId="77777777" w:rsidR="003E0A51" w:rsidRPr="00990679" w:rsidRDefault="00642DA9">
      <w:pPr>
        <w:spacing w:after="160" w:line="259" w:lineRule="auto"/>
        <w:ind w:left="77" w:firstLine="0"/>
        <w:jc w:val="left"/>
        <w:rPr>
          <w:rFonts w:ascii="Arial" w:hAnsi="Arial" w:cs="Arial"/>
          <w:sz w:val="24"/>
          <w:szCs w:val="24"/>
        </w:rPr>
      </w:pPr>
      <w:r w:rsidRPr="00990679">
        <w:rPr>
          <w:rFonts w:ascii="Arial" w:hAnsi="Arial" w:cs="Arial"/>
          <w:sz w:val="24"/>
          <w:szCs w:val="24"/>
        </w:rPr>
        <w:t xml:space="preserve"> </w:t>
      </w:r>
    </w:p>
    <w:p w14:paraId="27093D9E" w14:textId="77777777" w:rsidR="00493596" w:rsidRDefault="00EB4841" w:rsidP="00223523">
      <w:pPr>
        <w:numPr>
          <w:ilvl w:val="0"/>
          <w:numId w:val="17"/>
        </w:numPr>
        <w:spacing w:after="94"/>
        <w:ind w:right="508" w:hanging="360"/>
        <w:rPr>
          <w:rFonts w:ascii="Arial" w:hAnsi="Arial" w:cs="Arial"/>
          <w:sz w:val="24"/>
          <w:szCs w:val="24"/>
        </w:rPr>
      </w:pPr>
      <w:sdt>
        <w:sdtPr>
          <w:rPr>
            <w:rFonts w:ascii="Arial" w:hAnsi="Arial" w:cs="Arial"/>
            <w:sz w:val="24"/>
            <w:szCs w:val="24"/>
          </w:rPr>
          <w:tag w:val="goog_rdk_16"/>
          <w:id w:val="-1706669096"/>
        </w:sdtPr>
        <w:sdtEndPr/>
        <w:sdtContent/>
      </w:sdt>
      <w:r w:rsidR="00642DA9" w:rsidRPr="00990679">
        <w:rPr>
          <w:rFonts w:ascii="Arial" w:hAnsi="Arial" w:cs="Arial"/>
          <w:sz w:val="24"/>
          <w:szCs w:val="24"/>
        </w:rPr>
        <w:t>posiada</w:t>
      </w:r>
      <w:r w:rsidR="00642DA9" w:rsidRPr="00990679">
        <w:rPr>
          <w:rFonts w:ascii="Arial" w:eastAsia="Times New Roman" w:hAnsi="Arial" w:cs="Arial"/>
          <w:sz w:val="24"/>
          <w:szCs w:val="24"/>
        </w:rPr>
        <w:t xml:space="preserve"> </w:t>
      </w:r>
      <w:r w:rsidR="00642DA9" w:rsidRPr="00990679">
        <w:rPr>
          <w:rFonts w:ascii="Arial" w:hAnsi="Arial" w:cs="Arial"/>
          <w:sz w:val="24"/>
          <w:szCs w:val="24"/>
        </w:rPr>
        <w:t>wiedzę i doświadczenie niezbędne do wykonania przedmiotu zamówienia:</w:t>
      </w:r>
    </w:p>
    <w:p w14:paraId="5EBA6550" w14:textId="77777777" w:rsidR="00493596" w:rsidRDefault="00493596" w:rsidP="00493596">
      <w:pPr>
        <w:spacing w:after="94"/>
        <w:ind w:left="611" w:right="508" w:firstLine="0"/>
        <w:rPr>
          <w:rFonts w:ascii="Arial" w:hAnsi="Arial" w:cs="Arial"/>
          <w:sz w:val="24"/>
          <w:szCs w:val="24"/>
        </w:rPr>
      </w:pPr>
    </w:p>
    <w:p w14:paraId="00000073" w14:textId="2E717914" w:rsidR="003E0A51" w:rsidRDefault="00642DA9" w:rsidP="00D67ECE">
      <w:pPr>
        <w:spacing w:after="8"/>
        <w:ind w:left="797" w:right="508" w:firstLine="0"/>
        <w:rPr>
          <w:rFonts w:ascii="Arial" w:hAnsi="Arial" w:cs="Arial"/>
          <w:b/>
          <w:sz w:val="24"/>
          <w:szCs w:val="24"/>
        </w:rPr>
      </w:pPr>
      <w:r w:rsidRPr="00990679">
        <w:rPr>
          <w:rFonts w:ascii="Arial" w:hAnsi="Arial" w:cs="Arial"/>
          <w:sz w:val="24"/>
          <w:szCs w:val="24"/>
        </w:rPr>
        <w:t>Potwierdzeniem spełnienia powyższego warunku jest podpis Wykonawcy pod oświadczeniem wskazanym w Załączniku nr 1 „</w:t>
      </w:r>
      <w:r w:rsidR="005F4008">
        <w:rPr>
          <w:rFonts w:ascii="Arial" w:hAnsi="Arial" w:cs="Arial"/>
          <w:sz w:val="24"/>
          <w:szCs w:val="24"/>
        </w:rPr>
        <w:t>Formularz ofertowy</w:t>
      </w:r>
      <w:r w:rsidRPr="00990679">
        <w:rPr>
          <w:rFonts w:ascii="Arial" w:hAnsi="Arial" w:cs="Arial"/>
          <w:sz w:val="24"/>
          <w:szCs w:val="24"/>
        </w:rPr>
        <w:t>” (weryfikacja na zasadzie spełnia/nie spełnia)</w:t>
      </w:r>
      <w:r w:rsidR="00D67ECE">
        <w:rPr>
          <w:rFonts w:ascii="Arial" w:hAnsi="Arial" w:cs="Arial"/>
          <w:sz w:val="24"/>
          <w:szCs w:val="24"/>
        </w:rPr>
        <w:t>.</w:t>
      </w:r>
      <w:r w:rsidRPr="00990679">
        <w:rPr>
          <w:rFonts w:ascii="Arial" w:hAnsi="Arial" w:cs="Arial"/>
          <w:sz w:val="24"/>
          <w:szCs w:val="24"/>
        </w:rPr>
        <w:t xml:space="preserve"> </w:t>
      </w:r>
    </w:p>
    <w:p w14:paraId="00000074" w14:textId="523EC171" w:rsidR="003E0A51" w:rsidRPr="00990679" w:rsidRDefault="003E0A51">
      <w:pPr>
        <w:spacing w:after="0" w:line="259" w:lineRule="auto"/>
        <w:ind w:left="797" w:firstLine="0"/>
        <w:jc w:val="left"/>
        <w:rPr>
          <w:rFonts w:ascii="Arial" w:hAnsi="Arial" w:cs="Arial"/>
          <w:sz w:val="24"/>
          <w:szCs w:val="24"/>
        </w:rPr>
      </w:pPr>
    </w:p>
    <w:p w14:paraId="00000075" w14:textId="77777777" w:rsidR="003E0A51" w:rsidRPr="00990679" w:rsidRDefault="00642DA9" w:rsidP="00223523">
      <w:pPr>
        <w:numPr>
          <w:ilvl w:val="0"/>
          <w:numId w:val="17"/>
        </w:numPr>
        <w:spacing w:after="0"/>
        <w:ind w:right="508" w:hanging="360"/>
        <w:rPr>
          <w:rFonts w:ascii="Arial" w:hAnsi="Arial" w:cs="Arial"/>
          <w:sz w:val="24"/>
          <w:szCs w:val="24"/>
        </w:rPr>
      </w:pPr>
      <w:r w:rsidRPr="00990679">
        <w:rPr>
          <w:rFonts w:ascii="Arial" w:hAnsi="Arial" w:cs="Arial"/>
          <w:sz w:val="24"/>
          <w:szCs w:val="24"/>
        </w:rPr>
        <w:t xml:space="preserve">znajduje się w sytuacji ekonomicznej i finansowej zapewniającej wykonanie zamówienia. </w:t>
      </w:r>
    </w:p>
    <w:p w14:paraId="00000076"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77" w14:textId="44215B9F" w:rsidR="003E0A51" w:rsidRPr="00990679" w:rsidRDefault="00642DA9" w:rsidP="00267C15">
      <w:pPr>
        <w:spacing w:after="8"/>
        <w:ind w:left="797" w:right="508" w:firstLine="0"/>
        <w:rPr>
          <w:rFonts w:ascii="Arial" w:hAnsi="Arial" w:cs="Arial"/>
          <w:sz w:val="24"/>
          <w:szCs w:val="24"/>
        </w:rPr>
      </w:pPr>
      <w:r w:rsidRPr="00990679">
        <w:rPr>
          <w:rFonts w:ascii="Arial" w:hAnsi="Arial" w:cs="Arial"/>
          <w:sz w:val="24"/>
          <w:szCs w:val="24"/>
        </w:rPr>
        <w:lastRenderedPageBreak/>
        <w:t xml:space="preserve">Potwierdzeniem spełnienia powyższego warunku jest podpis Wykonawcy pod oświadczeniem wskazanym w Załączniku nr 1 - </w:t>
      </w:r>
      <w:r w:rsidR="00D67ECE">
        <w:rPr>
          <w:rFonts w:ascii="Arial" w:hAnsi="Arial" w:cs="Arial"/>
          <w:sz w:val="24"/>
          <w:szCs w:val="24"/>
        </w:rPr>
        <w:t>„</w:t>
      </w:r>
      <w:r w:rsidRPr="00990679">
        <w:rPr>
          <w:rFonts w:ascii="Arial" w:hAnsi="Arial" w:cs="Arial"/>
          <w:sz w:val="24"/>
          <w:szCs w:val="24"/>
        </w:rPr>
        <w:t xml:space="preserve">Formularz </w:t>
      </w:r>
      <w:r w:rsidR="00D67ECE">
        <w:rPr>
          <w:rFonts w:ascii="Arial" w:hAnsi="Arial" w:cs="Arial"/>
          <w:sz w:val="24"/>
          <w:szCs w:val="24"/>
        </w:rPr>
        <w:t>ofertowy</w:t>
      </w:r>
      <w:r w:rsidRPr="00990679">
        <w:rPr>
          <w:rFonts w:ascii="Arial" w:hAnsi="Arial" w:cs="Arial"/>
          <w:sz w:val="24"/>
          <w:szCs w:val="24"/>
        </w:rPr>
        <w:t xml:space="preserve">” (weryfikacja na zasadzie spełnia/nie spełnia). W przypadku braku oświadczenia - Zamawiający zostanie wykluczony z udziału w postępowaniu. </w:t>
      </w:r>
    </w:p>
    <w:p w14:paraId="00000078" w14:textId="77777777" w:rsidR="003E0A51" w:rsidRPr="00990679" w:rsidRDefault="003E0A51">
      <w:pPr>
        <w:spacing w:after="8"/>
        <w:ind w:left="797" w:right="508" w:firstLine="367"/>
        <w:rPr>
          <w:rFonts w:ascii="Arial" w:hAnsi="Arial" w:cs="Arial"/>
          <w:sz w:val="24"/>
          <w:szCs w:val="24"/>
        </w:rPr>
      </w:pPr>
    </w:p>
    <w:p w14:paraId="0000007C"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IX. ZAKRES WYKLUCZENIA Z MOŻLIWOŚCI REALIZACJI ZAMÓWIENIA</w:t>
      </w:r>
    </w:p>
    <w:p w14:paraId="0000007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F" w14:textId="77777777" w:rsidR="003E0A51" w:rsidRPr="00990679" w:rsidRDefault="00642DA9" w:rsidP="00223523">
      <w:pPr>
        <w:numPr>
          <w:ilvl w:val="0"/>
          <w:numId w:val="18"/>
        </w:numPr>
        <w:spacing w:after="9"/>
        <w:ind w:right="508" w:hanging="360"/>
        <w:rPr>
          <w:rFonts w:ascii="Arial" w:hAnsi="Arial" w:cs="Arial"/>
          <w:sz w:val="24"/>
          <w:szCs w:val="24"/>
        </w:rPr>
      </w:pPr>
      <w:r w:rsidRPr="00990679">
        <w:rPr>
          <w:rFonts w:ascii="Arial" w:hAnsi="Arial" w:cs="Arial"/>
          <w:sz w:val="24"/>
          <w:szCs w:val="24"/>
        </w:rPr>
        <w:t xml:space="preserve">W 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bezpośrednio lub pośrednio, interes finansowy, ekonomiczny lub inny interes osobisty, który </w:t>
      </w:r>
    </w:p>
    <w:p w14:paraId="00000080" w14:textId="77777777" w:rsidR="003E0A51" w:rsidRPr="00990679" w:rsidRDefault="00642DA9">
      <w:pPr>
        <w:spacing w:after="9"/>
        <w:ind w:left="785" w:right="508" w:firstLine="0"/>
        <w:rPr>
          <w:rFonts w:ascii="Arial" w:hAnsi="Arial" w:cs="Arial"/>
          <w:sz w:val="24"/>
          <w:szCs w:val="24"/>
        </w:rPr>
      </w:pPr>
      <w:r w:rsidRPr="00990679">
        <w:rPr>
          <w:rFonts w:ascii="Arial" w:hAnsi="Arial" w:cs="Arial"/>
          <w:sz w:val="24"/>
          <w:szCs w:val="24"/>
        </w:rPr>
        <w:t xml:space="preserve">postrzegać można jako zagrażający ich bezstronności i niezależności w związku z postępowaniem o udzielenie zamówienia.  </w:t>
      </w:r>
    </w:p>
    <w:p w14:paraId="00000081" w14:textId="77777777" w:rsidR="003E0A51" w:rsidRPr="00990679" w:rsidRDefault="00642DA9">
      <w:pPr>
        <w:spacing w:after="211"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2" w14:textId="77777777" w:rsidR="003E0A51" w:rsidRPr="00990679" w:rsidRDefault="00642DA9" w:rsidP="00223523">
      <w:pPr>
        <w:numPr>
          <w:ilvl w:val="0"/>
          <w:numId w:val="18"/>
        </w:numPr>
        <w:spacing w:after="8"/>
        <w:ind w:right="508" w:hanging="360"/>
        <w:rPr>
          <w:rFonts w:ascii="Arial" w:hAnsi="Arial" w:cs="Arial"/>
          <w:sz w:val="24"/>
          <w:szCs w:val="24"/>
        </w:rPr>
      </w:pPr>
      <w:r w:rsidRPr="00990679">
        <w:rPr>
          <w:rFonts w:ascii="Arial" w:hAnsi="Arial" w:cs="Arial"/>
          <w:sz w:val="24"/>
          <w:szCs w:val="24"/>
        </w:rPr>
        <w:t xml:space="preserve">W celu usunięcia konfliktu interesów zamówienie nie może być udzielone podmiotom powiązanym z Zamawiającym osobowo i kapitałowo.  </w:t>
      </w:r>
    </w:p>
    <w:p w14:paraId="00000083" w14:textId="77777777" w:rsidR="003E0A51" w:rsidRPr="00990679" w:rsidRDefault="00642DA9">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2CC0814B" w14:textId="77777777" w:rsid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 xml:space="preserve">Przez powiązania osobowe lub kapitałowe, rozumie się powiązania między MŚP a </w:t>
      </w:r>
    </w:p>
    <w:p w14:paraId="15CCF6A4" w14:textId="4CEBBE3F" w:rsidR="00830E69" w:rsidRPr="00830E69" w:rsidRDefault="00830E69" w:rsidP="00830E69">
      <w:pPr>
        <w:pBdr>
          <w:top w:val="nil"/>
          <w:left w:val="nil"/>
          <w:bottom w:val="nil"/>
          <w:right w:val="nil"/>
          <w:between w:val="nil"/>
        </w:pBdr>
        <w:spacing w:after="52" w:line="259" w:lineRule="auto"/>
        <w:ind w:left="425" w:firstLine="355"/>
        <w:jc w:val="left"/>
        <w:rPr>
          <w:rFonts w:ascii="Arial" w:hAnsi="Arial" w:cs="Arial"/>
          <w:sz w:val="24"/>
          <w:szCs w:val="24"/>
        </w:rPr>
      </w:pPr>
      <w:r w:rsidRPr="00830E69">
        <w:rPr>
          <w:rFonts w:ascii="Arial" w:hAnsi="Arial" w:cs="Arial"/>
          <w:sz w:val="24"/>
          <w:szCs w:val="24"/>
        </w:rPr>
        <w:t>Innym</w:t>
      </w:r>
      <w:r>
        <w:rPr>
          <w:rFonts w:ascii="Arial" w:hAnsi="Arial" w:cs="Arial"/>
          <w:sz w:val="24"/>
          <w:szCs w:val="24"/>
        </w:rPr>
        <w:t xml:space="preserve"> </w:t>
      </w:r>
      <w:r w:rsidRPr="00830E69">
        <w:rPr>
          <w:rFonts w:ascii="Arial" w:hAnsi="Arial" w:cs="Arial"/>
          <w:sz w:val="24"/>
          <w:szCs w:val="24"/>
        </w:rPr>
        <w:t>podmiotem, polegające na:</w:t>
      </w:r>
    </w:p>
    <w:p w14:paraId="731EB3A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1) uczestniczeniu w spółce jako wspólnik spółki cywilnej lub spółki osobowej;</w:t>
      </w:r>
    </w:p>
    <w:p w14:paraId="7BDF6289" w14:textId="77777777"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2) posiadaniu co najmniej 10% udziałów lub akcji;</w:t>
      </w:r>
    </w:p>
    <w:p w14:paraId="76A3DE52"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 xml:space="preserve">3) pełnieniu funkcji członka organu nadzorczego lub zarządzającego, prokurenta, </w:t>
      </w:r>
    </w:p>
    <w:p w14:paraId="43D4239F" w14:textId="61D243FA" w:rsidR="00830E69" w:rsidRP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pełnomocnika;</w:t>
      </w:r>
    </w:p>
    <w:p w14:paraId="7F1C3F0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sidRPr="00830E69">
        <w:rPr>
          <w:rFonts w:ascii="Arial" w:hAnsi="Arial" w:cs="Arial"/>
          <w:sz w:val="24"/>
          <w:szCs w:val="24"/>
        </w:rPr>
        <w:t>4) pozostawaniu w takim stosunku prawnym lub faktycznym, który może budzić</w:t>
      </w:r>
    </w:p>
    <w:p w14:paraId="657E783C"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w:t>
      </w:r>
      <w:r>
        <w:rPr>
          <w:rFonts w:ascii="Arial" w:hAnsi="Arial" w:cs="Arial"/>
          <w:sz w:val="24"/>
          <w:szCs w:val="24"/>
        </w:rPr>
        <w:t>u</w:t>
      </w:r>
      <w:r w:rsidRPr="00830E69">
        <w:rPr>
          <w:rFonts w:ascii="Arial" w:hAnsi="Arial" w:cs="Arial"/>
          <w:sz w:val="24"/>
          <w:szCs w:val="24"/>
        </w:rPr>
        <w:t>zasadnione</w:t>
      </w:r>
      <w:r>
        <w:rPr>
          <w:rFonts w:ascii="Arial" w:hAnsi="Arial" w:cs="Arial"/>
          <w:sz w:val="24"/>
          <w:szCs w:val="24"/>
        </w:rPr>
        <w:t xml:space="preserve"> </w:t>
      </w:r>
      <w:r w:rsidRPr="00830E69">
        <w:rPr>
          <w:rFonts w:ascii="Arial" w:hAnsi="Arial" w:cs="Arial"/>
          <w:sz w:val="24"/>
          <w:szCs w:val="24"/>
        </w:rPr>
        <w:t>wątpliwości co do bezstronności w wyborze wykonawcy, w</w:t>
      </w:r>
    </w:p>
    <w:p w14:paraId="0CF77EEA"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s</w:t>
      </w:r>
      <w:r w:rsidRPr="00830E69">
        <w:rPr>
          <w:rFonts w:ascii="Arial" w:hAnsi="Arial" w:cs="Arial"/>
          <w:sz w:val="24"/>
          <w:szCs w:val="24"/>
        </w:rPr>
        <w:t>zczególności pozostawanie w związku</w:t>
      </w:r>
      <w:r>
        <w:rPr>
          <w:rFonts w:ascii="Arial" w:hAnsi="Arial" w:cs="Arial"/>
          <w:sz w:val="24"/>
          <w:szCs w:val="24"/>
        </w:rPr>
        <w:t xml:space="preserve"> </w:t>
      </w:r>
      <w:r w:rsidRPr="00830E69">
        <w:rPr>
          <w:rFonts w:ascii="Arial" w:hAnsi="Arial" w:cs="Arial"/>
          <w:sz w:val="24"/>
          <w:szCs w:val="24"/>
        </w:rPr>
        <w:t>małżeńskim, w stosunku pokrewieństwa</w:t>
      </w:r>
    </w:p>
    <w:p w14:paraId="670A1333" w14:textId="77777777" w:rsidR="00830E69" w:rsidRDefault="00830E69" w:rsidP="00830E69">
      <w:pPr>
        <w:pBdr>
          <w:top w:val="nil"/>
          <w:left w:val="nil"/>
          <w:bottom w:val="nil"/>
          <w:right w:val="nil"/>
          <w:between w:val="nil"/>
        </w:pBdr>
        <w:spacing w:after="52" w:line="259" w:lineRule="auto"/>
        <w:ind w:firstLine="355"/>
        <w:jc w:val="left"/>
        <w:rPr>
          <w:rFonts w:ascii="Arial" w:hAnsi="Arial" w:cs="Arial"/>
          <w:sz w:val="24"/>
          <w:szCs w:val="24"/>
        </w:rPr>
      </w:pPr>
      <w:r>
        <w:rPr>
          <w:rFonts w:ascii="Arial" w:hAnsi="Arial" w:cs="Arial"/>
          <w:sz w:val="24"/>
          <w:szCs w:val="24"/>
        </w:rPr>
        <w:t xml:space="preserve">   </w:t>
      </w:r>
      <w:r w:rsidRPr="00830E69">
        <w:rPr>
          <w:rFonts w:ascii="Arial" w:hAnsi="Arial" w:cs="Arial"/>
          <w:sz w:val="24"/>
          <w:szCs w:val="24"/>
        </w:rPr>
        <w:t xml:space="preserve"> lub powinowactwa w linii prostej, pokrewieństwa lub</w:t>
      </w:r>
      <w:r>
        <w:rPr>
          <w:rFonts w:ascii="Arial" w:hAnsi="Arial" w:cs="Arial"/>
          <w:sz w:val="24"/>
          <w:szCs w:val="24"/>
        </w:rPr>
        <w:t xml:space="preserve"> </w:t>
      </w:r>
      <w:r w:rsidRPr="00830E69">
        <w:rPr>
          <w:rFonts w:ascii="Arial" w:hAnsi="Arial" w:cs="Arial"/>
          <w:sz w:val="24"/>
          <w:szCs w:val="24"/>
        </w:rPr>
        <w:t xml:space="preserve">powinowactwa w linii bocznej </w:t>
      </w:r>
    </w:p>
    <w:p w14:paraId="00000087" w14:textId="7881CF2A" w:rsidR="003E0A51" w:rsidRDefault="00830E69" w:rsidP="00830E69">
      <w:pPr>
        <w:pBdr>
          <w:top w:val="nil"/>
          <w:left w:val="nil"/>
          <w:bottom w:val="nil"/>
          <w:right w:val="nil"/>
          <w:between w:val="nil"/>
        </w:pBdr>
        <w:spacing w:after="52" w:line="259" w:lineRule="auto"/>
        <w:ind w:firstLine="355"/>
        <w:jc w:val="left"/>
        <w:rPr>
          <w:rFonts w:ascii="Arial" w:eastAsia="Aptos" w:hAnsi="Arial" w:cs="Arial"/>
          <w:color w:val="000000"/>
          <w:sz w:val="24"/>
          <w:szCs w:val="24"/>
        </w:rPr>
      </w:pPr>
      <w:r>
        <w:rPr>
          <w:rFonts w:ascii="Arial" w:hAnsi="Arial" w:cs="Arial"/>
          <w:sz w:val="24"/>
          <w:szCs w:val="24"/>
        </w:rPr>
        <w:t xml:space="preserve">    </w:t>
      </w:r>
      <w:r w:rsidRPr="00830E69">
        <w:rPr>
          <w:rFonts w:ascii="Arial" w:hAnsi="Arial" w:cs="Arial"/>
          <w:sz w:val="24"/>
          <w:szCs w:val="24"/>
        </w:rPr>
        <w:t>do drugiego stopnia lub w stosunku przysposobienia, opieki lub</w:t>
      </w:r>
      <w:r>
        <w:rPr>
          <w:rFonts w:ascii="Arial" w:hAnsi="Arial" w:cs="Arial"/>
          <w:sz w:val="24"/>
          <w:szCs w:val="24"/>
        </w:rPr>
        <w:t xml:space="preserve"> </w:t>
      </w:r>
      <w:r w:rsidRPr="00830E69">
        <w:rPr>
          <w:rFonts w:ascii="Arial" w:hAnsi="Arial" w:cs="Arial"/>
          <w:sz w:val="24"/>
          <w:szCs w:val="24"/>
        </w:rPr>
        <w:t>kurateli.</w:t>
      </w:r>
      <w:r w:rsidR="00642DA9" w:rsidRPr="00990679">
        <w:rPr>
          <w:rFonts w:ascii="Arial" w:eastAsia="Aptos" w:hAnsi="Arial" w:cs="Arial"/>
          <w:color w:val="000000"/>
          <w:sz w:val="24"/>
          <w:szCs w:val="24"/>
        </w:rPr>
        <w:t xml:space="preserve">  </w:t>
      </w:r>
    </w:p>
    <w:p w14:paraId="26F589DA" w14:textId="77777777" w:rsidR="008D7A24" w:rsidRPr="00990679" w:rsidRDefault="008D7A24" w:rsidP="00830E69">
      <w:pPr>
        <w:pBdr>
          <w:top w:val="nil"/>
          <w:left w:val="nil"/>
          <w:bottom w:val="nil"/>
          <w:right w:val="nil"/>
          <w:between w:val="nil"/>
        </w:pBdr>
        <w:spacing w:after="52" w:line="259" w:lineRule="auto"/>
        <w:ind w:firstLine="355"/>
        <w:jc w:val="left"/>
        <w:rPr>
          <w:rFonts w:ascii="Arial" w:hAnsi="Arial" w:cs="Arial"/>
          <w:sz w:val="24"/>
          <w:szCs w:val="24"/>
        </w:rPr>
      </w:pPr>
    </w:p>
    <w:p w14:paraId="00000088" w14:textId="250D4166" w:rsidR="003E0A51" w:rsidRDefault="00642DA9"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2 </w:t>
      </w:r>
      <w:r w:rsidRPr="00990679">
        <w:rPr>
          <w:rFonts w:ascii="Arial" w:hAnsi="Arial" w:cs="Arial"/>
          <w:sz w:val="24"/>
          <w:szCs w:val="24"/>
        </w:rPr>
        <w:t xml:space="preserve">(weryfikacja na zasadzie spełnia/nie spełnia). W przypadku złożenia oferty przez Wykonawcę powiązanego kapitałowo i osobowo z Zamawiającym, zostanie on wykluczony z udziału w postępowaniu. </w:t>
      </w:r>
    </w:p>
    <w:p w14:paraId="08929C28" w14:textId="77777777" w:rsidR="008D7A24" w:rsidRPr="00990679" w:rsidRDefault="008D7A24" w:rsidP="008D7A24">
      <w:pPr>
        <w:spacing w:after="8"/>
        <w:ind w:left="785" w:right="508" w:firstLine="0"/>
        <w:rPr>
          <w:rFonts w:ascii="Arial" w:hAnsi="Arial" w:cs="Arial"/>
          <w:sz w:val="24"/>
          <w:szCs w:val="24"/>
        </w:rPr>
      </w:pPr>
    </w:p>
    <w:p w14:paraId="00000089" w14:textId="1460FAD5" w:rsidR="003E0A51" w:rsidRDefault="00642DA9" w:rsidP="00223523">
      <w:pPr>
        <w:numPr>
          <w:ilvl w:val="0"/>
          <w:numId w:val="18"/>
        </w:numPr>
        <w:spacing w:after="8"/>
        <w:ind w:right="508" w:hanging="360"/>
        <w:rPr>
          <w:rFonts w:ascii="Arial" w:hAnsi="Arial" w:cs="Arial"/>
          <w:sz w:val="24"/>
          <w:szCs w:val="24"/>
        </w:rPr>
      </w:pPr>
      <w:r w:rsidRPr="00990679">
        <w:rPr>
          <w:rFonts w:ascii="Arial" w:hAnsi="Arial" w:cs="Arial"/>
          <w:sz w:val="24"/>
          <w:szCs w:val="24"/>
        </w:rPr>
        <w:t>Z możliwości realizacji Przedmiotu Zamówienia wyłącza się podmioty, o których mowa w art. 7 ustawy o szczególnych rozwiązaniach w zakresie przeciwdziałania wspieraniu agresji na Ukrainę oraz służących ochronie bezpieczeństwa narodowego (Dz. U. z 2022, poz. 835).</w:t>
      </w:r>
    </w:p>
    <w:p w14:paraId="6783725A" w14:textId="77777777" w:rsidR="008D7A24" w:rsidRDefault="008D7A24" w:rsidP="008D7A24">
      <w:pPr>
        <w:spacing w:after="8"/>
        <w:ind w:left="785" w:right="508" w:firstLine="0"/>
        <w:rPr>
          <w:rFonts w:ascii="Arial" w:hAnsi="Arial" w:cs="Arial"/>
          <w:sz w:val="24"/>
          <w:szCs w:val="24"/>
        </w:rPr>
      </w:pPr>
    </w:p>
    <w:p w14:paraId="412E3753" w14:textId="3E3F1DA3" w:rsidR="008D7A24" w:rsidRPr="00990679" w:rsidRDefault="008D7A24" w:rsidP="008D7A24">
      <w:pPr>
        <w:spacing w:after="8"/>
        <w:ind w:left="785" w:right="508" w:firstLine="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w:t>
      </w:r>
      <w:r>
        <w:rPr>
          <w:rFonts w:ascii="Arial" w:hAnsi="Arial" w:cs="Arial"/>
          <w:b/>
          <w:sz w:val="24"/>
          <w:szCs w:val="24"/>
        </w:rPr>
        <w:t>4</w:t>
      </w:r>
      <w:r w:rsidRPr="00990679">
        <w:rPr>
          <w:rFonts w:ascii="Arial" w:hAnsi="Arial" w:cs="Arial"/>
          <w:b/>
          <w:sz w:val="24"/>
          <w:szCs w:val="24"/>
        </w:rPr>
        <w:t xml:space="preserve"> </w:t>
      </w:r>
      <w:r w:rsidRPr="00990679">
        <w:rPr>
          <w:rFonts w:ascii="Arial" w:hAnsi="Arial" w:cs="Arial"/>
          <w:sz w:val="24"/>
          <w:szCs w:val="24"/>
        </w:rPr>
        <w:t>(weryfikacja na zasadzie spełnia/nie spełnia).</w:t>
      </w:r>
    </w:p>
    <w:p w14:paraId="0000008A"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lastRenderedPageBreak/>
        <w:t xml:space="preserve"> </w:t>
      </w:r>
    </w:p>
    <w:p w14:paraId="0000008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 WYKAZ NIEZBĘDNYCH OŚWIADCZEŃ I DOKUMENTÓW </w:t>
      </w:r>
    </w:p>
    <w:p w14:paraId="0000008C"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8D" w14:textId="078DCBA6"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Wypełniony Formularz ofertowy, stanowiący </w:t>
      </w:r>
      <w:r w:rsidRPr="00990679">
        <w:rPr>
          <w:rFonts w:ascii="Arial" w:hAnsi="Arial" w:cs="Arial"/>
          <w:b/>
          <w:sz w:val="24"/>
          <w:szCs w:val="24"/>
        </w:rPr>
        <w:t>załącznik nr 1</w:t>
      </w:r>
      <w:r w:rsidR="00A27CF3">
        <w:rPr>
          <w:rFonts w:ascii="Arial" w:hAnsi="Arial" w:cs="Arial"/>
          <w:b/>
          <w:sz w:val="24"/>
          <w:szCs w:val="24"/>
        </w:rPr>
        <w:t xml:space="preserve"> </w:t>
      </w:r>
      <w:r w:rsidRPr="00990679">
        <w:rPr>
          <w:rFonts w:ascii="Arial" w:hAnsi="Arial" w:cs="Arial"/>
          <w:sz w:val="24"/>
          <w:szCs w:val="24"/>
        </w:rPr>
        <w:t xml:space="preserve">do zapytania ofertowego. </w:t>
      </w:r>
    </w:p>
    <w:p w14:paraId="0000008E"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Wypełnione Oświadczenie o braku powiązań osobowych i kapitałowych, stanowiące </w:t>
      </w:r>
      <w:r w:rsidRPr="00990679">
        <w:rPr>
          <w:rFonts w:ascii="Arial" w:hAnsi="Arial" w:cs="Arial"/>
          <w:b/>
          <w:sz w:val="24"/>
          <w:szCs w:val="24"/>
        </w:rPr>
        <w:t xml:space="preserve">załącznik nr 2 </w:t>
      </w:r>
      <w:r w:rsidRPr="00990679">
        <w:rPr>
          <w:rFonts w:ascii="Arial" w:hAnsi="Arial" w:cs="Arial"/>
          <w:sz w:val="24"/>
          <w:szCs w:val="24"/>
        </w:rPr>
        <w:t xml:space="preserve">do zapytania ofertowego, </w:t>
      </w:r>
    </w:p>
    <w:p w14:paraId="0000008F"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Oświadczenie dot. spełnienia obowiązku informacyjnego, stanowiące </w:t>
      </w:r>
      <w:r w:rsidRPr="00990679">
        <w:rPr>
          <w:rFonts w:ascii="Arial" w:hAnsi="Arial" w:cs="Arial"/>
          <w:b/>
          <w:sz w:val="24"/>
          <w:szCs w:val="24"/>
        </w:rPr>
        <w:t>załącznik nr 3.</w:t>
      </w:r>
      <w:r w:rsidRPr="00990679">
        <w:rPr>
          <w:rFonts w:ascii="Arial" w:hAnsi="Arial" w:cs="Arial"/>
          <w:sz w:val="24"/>
          <w:szCs w:val="24"/>
        </w:rPr>
        <w:t xml:space="preserve"> </w:t>
      </w:r>
    </w:p>
    <w:p w14:paraId="792A6ABA" w14:textId="1F9F9FC5" w:rsidR="003C0979" w:rsidRPr="003C0979" w:rsidRDefault="003C0979" w:rsidP="003C0979">
      <w:pPr>
        <w:numPr>
          <w:ilvl w:val="0"/>
          <w:numId w:val="1"/>
        </w:numPr>
        <w:ind w:right="508" w:hanging="360"/>
        <w:rPr>
          <w:rFonts w:ascii="Arial" w:hAnsi="Arial" w:cs="Arial"/>
          <w:iCs/>
          <w:sz w:val="24"/>
          <w:szCs w:val="24"/>
          <w:lang w:val="pl-PL"/>
        </w:rPr>
      </w:pPr>
      <w:r w:rsidRPr="003C0979">
        <w:rPr>
          <w:rFonts w:ascii="Arial" w:hAnsi="Arial" w:cs="Arial"/>
          <w:iCs/>
          <w:sz w:val="24"/>
          <w:szCs w:val="24"/>
          <w:lang w:val="pl-PL"/>
        </w:rPr>
        <w:t>Oświadczenie o nie podleganiu wykluczeniu z realizacji umowy na podstawie art. 7 ust. 1 pkt 1-3 Ustawy z dnia 13 kwietnia 2022 r. o szczególnych rozwiązaniach w zakresie przeciwdziałania wspieraniu agresji na Ukrainę oraz służących ochronie bezpieczeństwa narodowego</w:t>
      </w:r>
      <w:r>
        <w:rPr>
          <w:rFonts w:ascii="Arial" w:hAnsi="Arial" w:cs="Arial"/>
          <w:iCs/>
          <w:sz w:val="24"/>
          <w:szCs w:val="24"/>
          <w:lang w:val="pl-PL"/>
        </w:rPr>
        <w:t xml:space="preserve">, stanowiące </w:t>
      </w:r>
      <w:r w:rsidRPr="00990679">
        <w:rPr>
          <w:rFonts w:ascii="Arial" w:hAnsi="Arial" w:cs="Arial"/>
          <w:b/>
          <w:sz w:val="24"/>
          <w:szCs w:val="24"/>
        </w:rPr>
        <w:t xml:space="preserve">załącznik nr </w:t>
      </w:r>
      <w:r w:rsidR="0089481B">
        <w:rPr>
          <w:rFonts w:ascii="Arial" w:hAnsi="Arial" w:cs="Arial"/>
          <w:b/>
          <w:sz w:val="24"/>
          <w:szCs w:val="24"/>
        </w:rPr>
        <w:t>4</w:t>
      </w:r>
    </w:p>
    <w:p w14:paraId="00000091"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Aktualny dokument rejestrowy (o ile nie można go pozyskać z </w:t>
      </w:r>
      <w:hyperlink r:id="rId9">
        <w:r w:rsidRPr="00990679">
          <w:rPr>
            <w:rFonts w:ascii="Arial" w:hAnsi="Arial" w:cs="Arial"/>
            <w:color w:val="0070C0"/>
            <w:sz w:val="24"/>
            <w:szCs w:val="24"/>
            <w:u w:val="single"/>
          </w:rPr>
          <w:t>https://ems.ms.gov.pl/</w:t>
        </w:r>
      </w:hyperlink>
      <w:hyperlink r:id="rId10">
        <w:r w:rsidRPr="00990679">
          <w:rPr>
            <w:rFonts w:ascii="Arial" w:hAnsi="Arial" w:cs="Arial"/>
            <w:color w:val="0070C0"/>
            <w:sz w:val="24"/>
            <w:szCs w:val="24"/>
          </w:rPr>
          <w:t xml:space="preserve"> </w:t>
        </w:r>
      </w:hyperlink>
      <w:r w:rsidRPr="00990679">
        <w:rPr>
          <w:rFonts w:ascii="Arial" w:hAnsi="Arial" w:cs="Arial"/>
          <w:sz w:val="24"/>
          <w:szCs w:val="24"/>
        </w:rPr>
        <w:t xml:space="preserve">lub </w:t>
      </w:r>
      <w:hyperlink r:id="rId11">
        <w:r w:rsidRPr="00990679">
          <w:rPr>
            <w:rFonts w:ascii="Arial" w:hAnsi="Arial" w:cs="Arial"/>
            <w:color w:val="0070C0"/>
            <w:sz w:val="24"/>
            <w:szCs w:val="24"/>
            <w:u w:val="single"/>
          </w:rPr>
          <w:t>https://prod.ceidg.gov.pl/</w:t>
        </w:r>
      </w:hyperlink>
      <w:hyperlink r:id="rId12">
        <w:r w:rsidRPr="00990679">
          <w:rPr>
            <w:rFonts w:ascii="Arial" w:hAnsi="Arial" w:cs="Arial"/>
            <w:sz w:val="24"/>
            <w:szCs w:val="24"/>
          </w:rPr>
          <w:t>)</w:t>
        </w:r>
      </w:hyperlink>
      <w:r w:rsidRPr="00990679">
        <w:rPr>
          <w:rFonts w:ascii="Arial" w:hAnsi="Arial" w:cs="Arial"/>
          <w:sz w:val="24"/>
          <w:szCs w:val="24"/>
        </w:rPr>
        <w:t xml:space="preserve">. </w:t>
      </w:r>
    </w:p>
    <w:p w14:paraId="00000092"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Jeżeli oferta została podpisana przez inną osobę niż wynika to z dokumentu rejestrowego - dokument upoważniający do składania ofert. </w:t>
      </w:r>
    </w:p>
    <w:p w14:paraId="00000093" w14:textId="2B273FE9" w:rsidR="003E0A51" w:rsidRPr="00990679" w:rsidRDefault="007F5A0E">
      <w:pPr>
        <w:numPr>
          <w:ilvl w:val="0"/>
          <w:numId w:val="1"/>
        </w:numPr>
        <w:ind w:right="508" w:hanging="360"/>
        <w:rPr>
          <w:rFonts w:ascii="Arial" w:hAnsi="Arial" w:cs="Arial"/>
          <w:sz w:val="24"/>
          <w:szCs w:val="24"/>
        </w:rPr>
      </w:pPr>
      <w:r w:rsidRPr="00990679">
        <w:rPr>
          <w:rFonts w:ascii="Arial" w:hAnsi="Arial" w:cs="Arial"/>
          <w:sz w:val="24"/>
          <w:szCs w:val="24"/>
        </w:rPr>
        <w:t>Wszystkie wyżej wymienione dokumenty muszą być podpisane przez osobę uprawnioną do reprezentacji Oferenta lub inną osobę umocowaną stosownym dokumentem – pod rygorem odrzucenia oferty – przy czym dopuszcza się złożenie podpisu w formie elektronicznej, w tym kwalifikowanego podpisu elektronicznego.</w:t>
      </w:r>
      <w:r w:rsidR="00642DA9" w:rsidRPr="00990679">
        <w:rPr>
          <w:rFonts w:ascii="Arial" w:hAnsi="Arial" w:cs="Arial"/>
          <w:sz w:val="24"/>
          <w:szCs w:val="24"/>
        </w:rPr>
        <w:t xml:space="preserve"> </w:t>
      </w:r>
    </w:p>
    <w:p w14:paraId="00000094"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Zamawiający wezwie Oferenta do wyjaśnień/uzupełnień, jeżeli oferta nie będzie zawierała kompletu wymaganych danych/załączników. </w:t>
      </w:r>
    </w:p>
    <w:p w14:paraId="00000095"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Brak formularza ofertowego zgodnie ze wzorem stanowiącym załącznik nr 1 lub załączenie go w niewłaściwej formie lub niezgodnie z wymaganiami określonymi w zapytaniu ofertowym będzie skutkować odrzuceniem oferty. Z tytułu odrzucenia oferty Wykonawcy nie przysługuje żadne roszczenie wobec Zamawiającego. </w:t>
      </w:r>
    </w:p>
    <w:p w14:paraId="00000096" w14:textId="77777777" w:rsidR="003E0A51" w:rsidRPr="00990679" w:rsidRDefault="00642DA9">
      <w:pPr>
        <w:numPr>
          <w:ilvl w:val="0"/>
          <w:numId w:val="1"/>
        </w:numPr>
        <w:spacing w:after="9"/>
        <w:ind w:right="508" w:hanging="360"/>
        <w:rPr>
          <w:rFonts w:ascii="Arial" w:hAnsi="Arial" w:cs="Arial"/>
          <w:sz w:val="24"/>
          <w:szCs w:val="24"/>
        </w:rPr>
      </w:pPr>
      <w:r w:rsidRPr="00990679">
        <w:rPr>
          <w:rFonts w:ascii="Arial" w:hAnsi="Arial" w:cs="Arial"/>
          <w:sz w:val="24"/>
          <w:szCs w:val="24"/>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  </w:t>
      </w:r>
    </w:p>
    <w:p w14:paraId="00000097"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98"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 INFORMACJE O SPOSOBIE POROZUMIEWANIA SIĘ ZAMAWIAJĄCEGO Z WYKONAWCAMI ORAZ PRZEKAZYWANIA OŚWIADCZEŃ I DOKUMENTÓW, A TAKŻE WSKAZANIE OSÓB UPRAWNIONYCH DO POROZUMIEWANIA SIĘ Z WYKONAWCAMI </w:t>
      </w:r>
    </w:p>
    <w:p w14:paraId="00000099"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E8F40AF" w14:textId="77777777" w:rsidR="004D5872"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lastRenderedPageBreak/>
        <w:t>Komunikacja w postępowaniu o udzielenie zamówienia, w tym ogłoszenie zapytania ofertowego, składanie ofert, wymiana informacji między Zamawiającym a Wykonawcą oraz przekazywanie dokumentów i oświadczeń odbywa się pisemnie za pomocą bazy konkurencyjności.</w:t>
      </w:r>
    </w:p>
    <w:p w14:paraId="0000009B" w14:textId="0C7C295A" w:rsidR="003E0A51"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 xml:space="preserve">Odstąpienie od komunikacji określonej w pkt 1 jest dopuszczalne w zakresie, w jakim nie jest możliwe dotrzymanie sposobu komunikacji w bazie konkurencyjności. W takich przypadkach korespondencja powinna zostać kierowana na adres e-mail: </w:t>
      </w:r>
      <w:r w:rsidR="00A847F9" w:rsidRPr="00A847F9">
        <w:rPr>
          <w:rFonts w:ascii="Arial" w:hAnsi="Arial" w:cs="Arial"/>
          <w:sz w:val="24"/>
          <w:szCs w:val="24"/>
        </w:rPr>
        <w:t>andrzejfin@gmail.com</w:t>
      </w:r>
    </w:p>
    <w:p w14:paraId="0000009C" w14:textId="77777777" w:rsidR="003E0A51" w:rsidRPr="004D5872" w:rsidRDefault="00642DA9">
      <w:pPr>
        <w:numPr>
          <w:ilvl w:val="0"/>
          <w:numId w:val="2"/>
        </w:numPr>
        <w:ind w:right="508" w:hanging="382"/>
        <w:rPr>
          <w:rFonts w:ascii="Arial" w:hAnsi="Arial" w:cs="Arial"/>
          <w:sz w:val="24"/>
          <w:szCs w:val="24"/>
        </w:rPr>
      </w:pPr>
      <w:r w:rsidRPr="004D5872">
        <w:rPr>
          <w:rFonts w:ascii="Arial" w:hAnsi="Arial" w:cs="Arial"/>
          <w:sz w:val="24"/>
          <w:szCs w:val="24"/>
        </w:rPr>
        <w:t xml:space="preserve">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  </w:t>
      </w:r>
    </w:p>
    <w:p w14:paraId="0000009D" w14:textId="77777777" w:rsidR="003E0A51" w:rsidRPr="00990679" w:rsidRDefault="00642DA9">
      <w:pPr>
        <w:numPr>
          <w:ilvl w:val="0"/>
          <w:numId w:val="2"/>
        </w:numPr>
        <w:ind w:right="508" w:hanging="382"/>
        <w:rPr>
          <w:rFonts w:ascii="Arial" w:hAnsi="Arial" w:cs="Arial"/>
          <w:sz w:val="24"/>
          <w:szCs w:val="24"/>
        </w:rPr>
      </w:pPr>
      <w:r w:rsidRPr="004D5872">
        <w:rPr>
          <w:rFonts w:ascii="Arial" w:hAnsi="Arial" w:cs="Arial"/>
          <w:sz w:val="24"/>
          <w:szCs w:val="24"/>
        </w:rPr>
        <w:t>Jeżeli wniosek o wyjaśnienie treści zapytania wpłynie po</w:t>
      </w:r>
      <w:r w:rsidRPr="00990679">
        <w:rPr>
          <w:rFonts w:ascii="Arial" w:hAnsi="Arial" w:cs="Arial"/>
          <w:sz w:val="24"/>
          <w:szCs w:val="24"/>
        </w:rPr>
        <w:t xml:space="preserve"> upływie terminu składania wniosku, o którym mowa w pkt 4 nin. rozdz. lub dotyczy udzielonych wyjaśnień, Zamawiający może udzielić wyjaśnień albo pozostawić wniosek bez rozpoznania.  </w:t>
      </w:r>
    </w:p>
    <w:p w14:paraId="0000009E"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Treść zapytań wraz z wyjaśnieniami zostanie przekazana Wykonawcom, bez ujawniania źródła zapytania poprzez zamieszczenie odpowiedzi na stronie internetowej, na której udostępnione jest zapytanie ofertowe (</w:t>
      </w:r>
      <w:hyperlink r:id="rId13">
        <w:r w:rsidRPr="00990679">
          <w:rPr>
            <w:rFonts w:ascii="Arial" w:hAnsi="Arial" w:cs="Arial"/>
            <w:color w:val="0070C0"/>
            <w:sz w:val="24"/>
            <w:szCs w:val="24"/>
            <w:u w:val="single"/>
          </w:rPr>
          <w:t>https://bazakonkurencyjnosci.funduszeeuropejskie.gov.pl/</w:t>
        </w:r>
      </w:hyperlink>
      <w:hyperlink r:id="rId14">
        <w:r w:rsidRPr="00990679">
          <w:rPr>
            <w:rFonts w:ascii="Arial" w:hAnsi="Arial" w:cs="Arial"/>
            <w:sz w:val="24"/>
            <w:szCs w:val="24"/>
            <w:u w:val="single"/>
          </w:rPr>
          <w:t>)</w:t>
        </w:r>
      </w:hyperlink>
      <w:r w:rsidRPr="00990679">
        <w:rPr>
          <w:rFonts w:ascii="Arial" w:hAnsi="Arial" w:cs="Arial"/>
          <w:sz w:val="24"/>
          <w:szCs w:val="24"/>
        </w:rPr>
        <w:t xml:space="preserve"> </w:t>
      </w:r>
    </w:p>
    <w:p w14:paraId="0000009F"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 uzasadnionych przypadkach Zamawiający może przed upływem terminu składania ofert, zmienić treść zapytania ofertowego. Dokonaną zmianę treści Zamawiający udostępni na portalu </w:t>
      </w:r>
      <w:hyperlink r:id="rId15">
        <w:r w:rsidRPr="00990679">
          <w:rPr>
            <w:rFonts w:ascii="Arial" w:hAnsi="Arial" w:cs="Arial"/>
            <w:sz w:val="24"/>
            <w:szCs w:val="24"/>
          </w:rPr>
          <w:t>(</w:t>
        </w:r>
      </w:hyperlink>
      <w:hyperlink r:id="rId16">
        <w:r w:rsidRPr="00990679">
          <w:rPr>
            <w:rFonts w:ascii="Arial" w:hAnsi="Arial" w:cs="Arial"/>
            <w:color w:val="0070C0"/>
            <w:sz w:val="24"/>
            <w:szCs w:val="24"/>
            <w:u w:val="single"/>
          </w:rPr>
          <w:t>https://bazakonkurencyjnosci.funduszeeuropejskie.gov.pl/</w:t>
        </w:r>
      </w:hyperlink>
      <w:hyperlink r:id="rId17">
        <w:r w:rsidRPr="00990679">
          <w:rPr>
            <w:rFonts w:ascii="Arial" w:hAnsi="Arial" w:cs="Arial"/>
            <w:sz w:val="24"/>
            <w:szCs w:val="24"/>
            <w:u w:val="single"/>
          </w:rPr>
          <w:t>)</w:t>
        </w:r>
      </w:hyperlink>
      <w:r w:rsidRPr="00990679">
        <w:rPr>
          <w:rFonts w:ascii="Arial" w:hAnsi="Arial" w:cs="Arial"/>
          <w:sz w:val="24"/>
          <w:szCs w:val="24"/>
          <w:u w:val="single"/>
        </w:rPr>
        <w:t>.</w:t>
      </w:r>
      <w:r w:rsidRPr="00990679">
        <w:rPr>
          <w:rFonts w:ascii="Arial" w:hAnsi="Arial" w:cs="Arial"/>
          <w:sz w:val="24"/>
          <w:szCs w:val="24"/>
        </w:rPr>
        <w:t xml:space="preserve">  </w:t>
      </w:r>
    </w:p>
    <w:p w14:paraId="000000A0"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Wszelkie zmiany treści oraz wyjaśnienia udzielone na zapytania Wykonawców stają się integralną częścią zapytania i są wiążące dla Wykonawców.  </w:t>
      </w:r>
    </w:p>
    <w:p w14:paraId="000000A1" w14:textId="77777777" w:rsidR="003E0A51" w:rsidRPr="00990679" w:rsidRDefault="00642DA9">
      <w:pPr>
        <w:numPr>
          <w:ilvl w:val="0"/>
          <w:numId w:val="2"/>
        </w:numPr>
        <w:spacing w:after="8"/>
        <w:ind w:right="508" w:hanging="382"/>
        <w:rPr>
          <w:rFonts w:ascii="Arial" w:hAnsi="Arial" w:cs="Arial"/>
          <w:sz w:val="24"/>
          <w:szCs w:val="24"/>
        </w:rPr>
      </w:pPr>
      <w:r w:rsidRPr="00990679">
        <w:rPr>
          <w:rFonts w:ascii="Arial" w:hAnsi="Arial" w:cs="Arial"/>
          <w:sz w:val="24"/>
          <w:szCs w:val="24"/>
        </w:rPr>
        <w:t>Jeżeli w wyniku zmiany treści zapytania będzie niezbędny dodatkowy czas na wprowadzenie zmian w ofertach, Zamawiający przedłuży termin składania ofert i poinformuje o tym Wykonawców poprzez zamieszczenie informacji na portalu:</w:t>
      </w:r>
      <w:hyperlink r:id="rId18">
        <w:r w:rsidRPr="00990679">
          <w:rPr>
            <w:rFonts w:ascii="Arial" w:hAnsi="Arial" w:cs="Arial"/>
            <w:color w:val="FF0000"/>
            <w:sz w:val="24"/>
            <w:szCs w:val="24"/>
          </w:rPr>
          <w:t xml:space="preserve"> </w:t>
        </w:r>
      </w:hyperlink>
      <w:hyperlink r:id="rId19">
        <w:r w:rsidRPr="00990679">
          <w:rPr>
            <w:rFonts w:ascii="Arial" w:hAnsi="Arial" w:cs="Arial"/>
            <w:color w:val="0000FF"/>
            <w:sz w:val="24"/>
            <w:szCs w:val="24"/>
            <w:u w:val="single"/>
          </w:rPr>
          <w:t>https://bazakonkurencyjnosci.funduszeeuropejskie.gov.pl/</w:t>
        </w:r>
      </w:hyperlink>
      <w:hyperlink r:id="rId20">
        <w:r w:rsidRPr="00990679">
          <w:rPr>
            <w:rFonts w:ascii="Arial" w:hAnsi="Arial" w:cs="Arial"/>
            <w:sz w:val="24"/>
            <w:szCs w:val="24"/>
          </w:rPr>
          <w:t xml:space="preserve"> </w:t>
        </w:r>
      </w:hyperlink>
    </w:p>
    <w:p w14:paraId="000000A2"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3"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XII. TERMIN ZWIĄZANIA OFERTĄ </w:t>
      </w:r>
    </w:p>
    <w:p w14:paraId="000000A4" w14:textId="77777777" w:rsidR="003E0A51" w:rsidRPr="00990679" w:rsidRDefault="00642DA9">
      <w:pPr>
        <w:spacing w:after="53"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A5" w14:textId="77777777" w:rsidR="003E0A51" w:rsidRPr="00990679" w:rsidRDefault="00642DA9">
      <w:pPr>
        <w:spacing w:after="8"/>
        <w:ind w:left="439" w:right="508" w:hanging="362"/>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Termin związania ofertą wynosi 30 dni. Bieg terminu rozpoczyna się wraz z upływem terminu składania ofert.  </w:t>
      </w:r>
    </w:p>
    <w:p w14:paraId="000000A6"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A7"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XIII.  OPIS SPOSOBU PRZYGOTOWYWANIA OFERTY </w:t>
      </w:r>
    </w:p>
    <w:p w14:paraId="000000A8"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9"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Oferty składane są w formie elektronicznej w postaci skanów podpisanych dokumentów za pośrednictwem portalu:</w:t>
      </w:r>
      <w:hyperlink r:id="rId21">
        <w:r w:rsidRPr="00990679">
          <w:rPr>
            <w:rFonts w:ascii="Arial" w:hAnsi="Arial" w:cs="Arial"/>
            <w:color w:val="FF0000"/>
            <w:sz w:val="24"/>
            <w:szCs w:val="24"/>
          </w:rPr>
          <w:t xml:space="preserve"> </w:t>
        </w:r>
      </w:hyperlink>
      <w:hyperlink r:id="rId22">
        <w:r w:rsidRPr="00990679">
          <w:rPr>
            <w:rFonts w:ascii="Arial" w:hAnsi="Arial" w:cs="Arial"/>
            <w:color w:val="0000FF"/>
            <w:sz w:val="24"/>
            <w:szCs w:val="24"/>
            <w:u w:val="single"/>
          </w:rPr>
          <w:t>https://bazakonkurencyjnosci.funduszeeuropejskie.gov.pl/</w:t>
        </w:r>
      </w:hyperlink>
      <w:hyperlink r:id="rId23">
        <w:r w:rsidRPr="00990679">
          <w:rPr>
            <w:rFonts w:ascii="Arial" w:hAnsi="Arial" w:cs="Arial"/>
            <w:sz w:val="24"/>
            <w:szCs w:val="24"/>
          </w:rPr>
          <w:t xml:space="preserve"> </w:t>
        </w:r>
      </w:hyperlink>
    </w:p>
    <w:p w14:paraId="000000AA"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złożyć jedną ofertę.  </w:t>
      </w:r>
    </w:p>
    <w:p w14:paraId="000000AB" w14:textId="5C93A4F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Wzór formularza </w:t>
      </w:r>
      <w:r w:rsidR="00BD4334">
        <w:rPr>
          <w:rFonts w:ascii="Arial" w:hAnsi="Arial" w:cs="Arial"/>
          <w:sz w:val="24"/>
          <w:szCs w:val="24"/>
        </w:rPr>
        <w:t xml:space="preserve">ofertowego </w:t>
      </w:r>
      <w:r w:rsidRPr="00990679">
        <w:rPr>
          <w:rFonts w:ascii="Arial" w:hAnsi="Arial" w:cs="Arial"/>
          <w:sz w:val="24"/>
          <w:szCs w:val="24"/>
        </w:rPr>
        <w:t xml:space="preserve">stanowi Załącznik nr 1 do zapytania ofertowego.  </w:t>
      </w:r>
    </w:p>
    <w:p w14:paraId="000000AC"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powinna być przygotowana zgodnie z wymogami określonymi w zapytaniu ofertowym. Oferta oraz pozostałe dokumenty, dla których Zamawiający określił wzory </w:t>
      </w:r>
      <w:r w:rsidRPr="00990679">
        <w:rPr>
          <w:rFonts w:ascii="Arial" w:hAnsi="Arial" w:cs="Arial"/>
          <w:sz w:val="24"/>
          <w:szCs w:val="24"/>
        </w:rPr>
        <w:lastRenderedPageBreak/>
        <w:t xml:space="preserve">w formie załączników do zapytania ofertowego, powinny być sporządzone zgodnie z tymi wzorami. </w:t>
      </w:r>
    </w:p>
    <w:p w14:paraId="000000AD"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Ofertę sporządza się w sposób staranny i czytelny.  </w:t>
      </w:r>
    </w:p>
    <w:p w14:paraId="000000AE"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musi być podpisana przez Wykonawcę, tj. osobę (osoby) reprezentującą Wykonawcę, zgodnie z zasadami reprezentacji wskazanymi we właściwym rejestrze lub centralnej ewidencji i informacji o działalności gospodarczej, lub osobę (osoby) upoważnioną do reprezentowania Wykonawcy. Jeżeli z treści dokumentu określającego status prawny Wykonawcy lub pełnomocnictwa wynika, iż do reprezentowania Wykonawcy upoważnionych jest łącznie kilka osób, dokumenty wchodzące w skład oferty muszą być podpisane przez wszystkie te osoby. Podpis powinien być sporządzony w sposób umożliwiający identyfikację osoby podpisującej (np. złożony wraz z imienną pieczątką lub czytelny z podaniem imienia i nazwiska).  </w:t>
      </w:r>
    </w:p>
    <w:p w14:paraId="000000AF"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Jeżeli osoba (osoby) podpisująca ofertę (reprezentująca Wykonawcę lub Wykonawców występujących wspólnie) działa na podstawie pełnomocnictwa, pełnomocnictwo to musi zostać załączone do oferty.</w:t>
      </w:r>
    </w:p>
    <w:p w14:paraId="000000B0"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Każda strona oferty zawierająca jakąkolwiek treść powinna być podpisana lub parafowana przez Wykonawcę. </w:t>
      </w:r>
    </w:p>
    <w:p w14:paraId="000000B1" w14:textId="77777777" w:rsidR="003E0A51" w:rsidRPr="00990679" w:rsidRDefault="00642DA9">
      <w:pPr>
        <w:spacing w:after="11"/>
        <w:ind w:left="77" w:right="508" w:firstLine="367"/>
        <w:rPr>
          <w:rFonts w:ascii="Arial" w:hAnsi="Arial" w:cs="Arial"/>
          <w:sz w:val="24"/>
          <w:szCs w:val="24"/>
        </w:rPr>
      </w:pPr>
      <w:r w:rsidRPr="00990679">
        <w:rPr>
          <w:rFonts w:ascii="Arial" w:hAnsi="Arial" w:cs="Arial"/>
          <w:sz w:val="24"/>
          <w:szCs w:val="24"/>
        </w:rPr>
        <w:t>9.</w:t>
      </w:r>
      <w:r w:rsidRPr="00990679">
        <w:rPr>
          <w:rFonts w:ascii="Arial" w:eastAsia="Arial" w:hAnsi="Arial" w:cs="Arial"/>
          <w:sz w:val="24"/>
          <w:szCs w:val="24"/>
        </w:rPr>
        <w:t xml:space="preserve"> </w:t>
      </w:r>
      <w:r w:rsidRPr="00990679">
        <w:rPr>
          <w:rFonts w:ascii="Arial" w:hAnsi="Arial" w:cs="Arial"/>
          <w:sz w:val="24"/>
          <w:szCs w:val="24"/>
        </w:rPr>
        <w:t xml:space="preserve"> Wykonawca może, przed upływem terminu do składania ofert, zmienić lub wycofać ofertę.  </w:t>
      </w:r>
    </w:p>
    <w:p w14:paraId="000000B2"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3" w14:textId="77777777" w:rsidR="003E0A51" w:rsidRPr="00990679" w:rsidRDefault="00642DA9">
      <w:pPr>
        <w:pStyle w:val="Nagwek2"/>
        <w:tabs>
          <w:tab w:val="center" w:pos="8073"/>
        </w:tabs>
        <w:ind w:left="0" w:right="0" w:firstLine="0"/>
        <w:jc w:val="left"/>
        <w:rPr>
          <w:rFonts w:ascii="Arial" w:hAnsi="Arial" w:cs="Arial"/>
          <w:sz w:val="24"/>
          <w:szCs w:val="24"/>
        </w:rPr>
      </w:pPr>
      <w:r w:rsidRPr="00990679">
        <w:rPr>
          <w:rFonts w:ascii="Arial" w:hAnsi="Arial" w:cs="Arial"/>
          <w:sz w:val="24"/>
          <w:szCs w:val="24"/>
        </w:rPr>
        <w:t xml:space="preserve">XIV. MIEJSCE ORAZ TERMIN SKŁADANIA I OTWARCIA OFERT </w:t>
      </w:r>
      <w:r w:rsidRPr="00990679">
        <w:rPr>
          <w:rFonts w:ascii="Arial" w:hAnsi="Arial" w:cs="Arial"/>
          <w:sz w:val="24"/>
          <w:szCs w:val="24"/>
        </w:rPr>
        <w:tab/>
        <w:t xml:space="preserve"> </w:t>
      </w:r>
    </w:p>
    <w:p w14:paraId="000000B4"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5" w14:textId="77777777" w:rsidR="003E0A51" w:rsidRPr="00990679" w:rsidRDefault="00642DA9">
      <w:pPr>
        <w:numPr>
          <w:ilvl w:val="0"/>
          <w:numId w:val="4"/>
        </w:numPr>
        <w:spacing w:after="12"/>
        <w:ind w:right="504" w:hanging="362"/>
        <w:rPr>
          <w:rFonts w:ascii="Arial" w:hAnsi="Arial" w:cs="Arial"/>
          <w:sz w:val="24"/>
          <w:szCs w:val="24"/>
        </w:rPr>
      </w:pPr>
      <w:r w:rsidRPr="00990679">
        <w:rPr>
          <w:rFonts w:ascii="Arial" w:hAnsi="Arial" w:cs="Arial"/>
          <w:sz w:val="24"/>
          <w:szCs w:val="24"/>
        </w:rPr>
        <w:t xml:space="preserve">Miejsce i termin składania ofert:  </w:t>
      </w:r>
    </w:p>
    <w:p w14:paraId="000000B6" w14:textId="0666E3FC" w:rsidR="003E0A51" w:rsidRPr="003C0979" w:rsidRDefault="00642DA9">
      <w:pPr>
        <w:spacing w:after="16" w:line="259" w:lineRule="auto"/>
        <w:ind w:left="440" w:firstLine="0"/>
        <w:jc w:val="left"/>
        <w:rPr>
          <w:rFonts w:ascii="Arial" w:hAnsi="Arial" w:cs="Arial"/>
          <w:sz w:val="24"/>
          <w:szCs w:val="24"/>
        </w:rPr>
      </w:pPr>
      <w:r w:rsidRPr="00990679">
        <w:rPr>
          <w:rFonts w:ascii="Arial" w:hAnsi="Arial" w:cs="Arial"/>
          <w:sz w:val="24"/>
          <w:szCs w:val="24"/>
        </w:rPr>
        <w:t xml:space="preserve"> Oferty należy składać za pośrednictwem </w:t>
      </w:r>
      <w:r w:rsidRPr="00990679">
        <w:rPr>
          <w:rFonts w:ascii="Arial" w:hAnsi="Arial" w:cs="Arial"/>
          <w:sz w:val="24"/>
          <w:szCs w:val="24"/>
          <w:u w:val="single"/>
        </w:rPr>
        <w:t>bazy konkurencyjności</w:t>
      </w:r>
      <w:r w:rsidRPr="00990679">
        <w:rPr>
          <w:rFonts w:ascii="Arial" w:hAnsi="Arial" w:cs="Arial"/>
          <w:sz w:val="24"/>
          <w:szCs w:val="24"/>
        </w:rPr>
        <w:t xml:space="preserve"> </w:t>
      </w:r>
      <w:r w:rsidRPr="003C0979">
        <w:rPr>
          <w:rFonts w:ascii="Arial" w:hAnsi="Arial" w:cs="Arial"/>
          <w:sz w:val="24"/>
          <w:szCs w:val="24"/>
        </w:rPr>
        <w:t xml:space="preserve">do </w:t>
      </w:r>
      <w:r w:rsidR="00A723BD">
        <w:rPr>
          <w:rFonts w:ascii="Arial" w:hAnsi="Arial" w:cs="Arial"/>
          <w:sz w:val="24"/>
          <w:szCs w:val="24"/>
        </w:rPr>
        <w:t>22</w:t>
      </w:r>
      <w:r w:rsidR="004A500F">
        <w:rPr>
          <w:rFonts w:ascii="Arial" w:hAnsi="Arial" w:cs="Arial"/>
          <w:sz w:val="24"/>
          <w:szCs w:val="24"/>
        </w:rPr>
        <w:t>.1</w:t>
      </w:r>
      <w:r w:rsidR="00A723BD">
        <w:rPr>
          <w:rFonts w:ascii="Arial" w:hAnsi="Arial" w:cs="Arial"/>
          <w:sz w:val="24"/>
          <w:szCs w:val="24"/>
        </w:rPr>
        <w:t>2</w:t>
      </w:r>
      <w:r w:rsidR="004A500F">
        <w:rPr>
          <w:rFonts w:ascii="Arial" w:hAnsi="Arial" w:cs="Arial"/>
          <w:sz w:val="24"/>
          <w:szCs w:val="24"/>
        </w:rPr>
        <w:t>.2025</w:t>
      </w:r>
      <w:r w:rsidR="009A4D41">
        <w:rPr>
          <w:rFonts w:ascii="Arial" w:hAnsi="Arial" w:cs="Arial"/>
          <w:sz w:val="24"/>
          <w:szCs w:val="24"/>
        </w:rPr>
        <w:t xml:space="preserve"> do 2</w:t>
      </w:r>
      <w:r w:rsidR="00A723BD">
        <w:rPr>
          <w:rFonts w:ascii="Arial" w:hAnsi="Arial" w:cs="Arial"/>
          <w:sz w:val="24"/>
          <w:szCs w:val="24"/>
        </w:rPr>
        <w:t>4</w:t>
      </w:r>
      <w:r w:rsidR="009A4D41">
        <w:rPr>
          <w:rFonts w:ascii="Arial" w:hAnsi="Arial" w:cs="Arial"/>
          <w:sz w:val="24"/>
          <w:szCs w:val="24"/>
        </w:rPr>
        <w:t>:</w:t>
      </w:r>
      <w:r w:rsidR="00A723BD">
        <w:rPr>
          <w:rFonts w:ascii="Arial" w:hAnsi="Arial" w:cs="Arial"/>
          <w:sz w:val="24"/>
          <w:szCs w:val="24"/>
        </w:rPr>
        <w:t>00</w:t>
      </w:r>
    </w:p>
    <w:p w14:paraId="000000B7"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8" w14:textId="77777777" w:rsidR="003E0A51" w:rsidRPr="00990679" w:rsidRDefault="00642DA9">
      <w:pPr>
        <w:spacing w:after="9"/>
        <w:ind w:left="425" w:right="508" w:firstLine="367"/>
        <w:rPr>
          <w:rFonts w:ascii="Arial" w:hAnsi="Arial" w:cs="Arial"/>
          <w:sz w:val="24"/>
          <w:szCs w:val="24"/>
        </w:rPr>
      </w:pPr>
      <w:r w:rsidRPr="00990679">
        <w:rPr>
          <w:rFonts w:ascii="Arial" w:hAnsi="Arial" w:cs="Arial"/>
          <w:sz w:val="24"/>
          <w:szCs w:val="24"/>
        </w:rPr>
        <w:t xml:space="preserve">Oferty złożone w inny sposób nie biorą udziału w postępowaniu. </w:t>
      </w:r>
    </w:p>
    <w:p w14:paraId="000000B9"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A" w14:textId="77777777" w:rsidR="003E0A51" w:rsidRPr="00990679" w:rsidRDefault="00642DA9">
      <w:pPr>
        <w:numPr>
          <w:ilvl w:val="0"/>
          <w:numId w:val="4"/>
        </w:numPr>
        <w:spacing w:after="43"/>
        <w:ind w:right="504" w:hanging="362"/>
        <w:rPr>
          <w:rFonts w:ascii="Arial" w:hAnsi="Arial" w:cs="Arial"/>
          <w:sz w:val="24"/>
          <w:szCs w:val="24"/>
        </w:rPr>
      </w:pPr>
      <w:r w:rsidRPr="00990679">
        <w:rPr>
          <w:rFonts w:ascii="Arial" w:hAnsi="Arial" w:cs="Arial"/>
          <w:sz w:val="24"/>
          <w:szCs w:val="24"/>
        </w:rPr>
        <w:t xml:space="preserve">Miejsce i termin oceny ofert: </w:t>
      </w:r>
    </w:p>
    <w:p w14:paraId="31C6F365" w14:textId="77777777" w:rsidR="00A2217B" w:rsidRPr="00A2217B" w:rsidRDefault="00A2217B" w:rsidP="00223523">
      <w:pPr>
        <w:pStyle w:val="Akapitzlist"/>
        <w:numPr>
          <w:ilvl w:val="1"/>
          <w:numId w:val="12"/>
        </w:numPr>
        <w:spacing w:after="12" w:line="259" w:lineRule="auto"/>
        <w:ind w:left="432" w:right="508" w:firstLine="367"/>
        <w:rPr>
          <w:rFonts w:ascii="Arial" w:hAnsi="Arial" w:cs="Arial"/>
          <w:sz w:val="24"/>
          <w:szCs w:val="24"/>
        </w:rPr>
      </w:pPr>
      <w:r w:rsidRPr="00A2217B">
        <w:rPr>
          <w:rFonts w:ascii="Arial" w:hAnsi="Arial" w:cs="Arial"/>
          <w:bCs/>
          <w:sz w:val="24"/>
          <w:szCs w:val="24"/>
        </w:rPr>
        <w:t xml:space="preserve">P.H.U. Andrzej Jastrzębski, ul. Jana III Sobieskiego nr 328B, </w:t>
      </w:r>
    </w:p>
    <w:p w14:paraId="000000BD" w14:textId="7A51DE38" w:rsidR="003E0A51" w:rsidRPr="00A2217B" w:rsidRDefault="00A2217B" w:rsidP="00A2217B">
      <w:pPr>
        <w:pStyle w:val="Akapitzlist"/>
        <w:spacing w:after="12" w:line="259" w:lineRule="auto"/>
        <w:ind w:left="799" w:right="508" w:firstLine="641"/>
        <w:rPr>
          <w:rFonts w:ascii="Arial" w:hAnsi="Arial" w:cs="Arial"/>
          <w:sz w:val="24"/>
          <w:szCs w:val="24"/>
        </w:rPr>
      </w:pPr>
      <w:r w:rsidRPr="00A2217B">
        <w:rPr>
          <w:rFonts w:ascii="Arial" w:hAnsi="Arial" w:cs="Arial"/>
          <w:bCs/>
          <w:sz w:val="24"/>
          <w:szCs w:val="24"/>
        </w:rPr>
        <w:t>84-200</w:t>
      </w:r>
      <w:r>
        <w:rPr>
          <w:rFonts w:ascii="Arial" w:hAnsi="Arial" w:cs="Arial"/>
          <w:bCs/>
          <w:sz w:val="24"/>
          <w:szCs w:val="24"/>
        </w:rPr>
        <w:t xml:space="preserve"> </w:t>
      </w:r>
      <w:r w:rsidRPr="00A2217B">
        <w:rPr>
          <w:rFonts w:ascii="Arial" w:hAnsi="Arial" w:cs="Arial"/>
          <w:bCs/>
          <w:sz w:val="24"/>
          <w:szCs w:val="24"/>
        </w:rPr>
        <w:t>Wejherowo</w:t>
      </w:r>
    </w:p>
    <w:p w14:paraId="000000BE" w14:textId="387436A5" w:rsidR="003E0A51" w:rsidRPr="00A2217B" w:rsidRDefault="00642DA9" w:rsidP="00223523">
      <w:pPr>
        <w:pStyle w:val="Akapitzlist"/>
        <w:numPr>
          <w:ilvl w:val="1"/>
          <w:numId w:val="12"/>
        </w:numPr>
        <w:spacing w:after="12"/>
        <w:ind w:left="425" w:right="508" w:firstLine="367"/>
        <w:rPr>
          <w:rFonts w:ascii="Arial" w:hAnsi="Arial" w:cs="Arial"/>
          <w:sz w:val="24"/>
          <w:szCs w:val="24"/>
        </w:rPr>
      </w:pPr>
      <w:r w:rsidRPr="00990679">
        <w:rPr>
          <w:rFonts w:ascii="Arial" w:eastAsia="Aptos" w:hAnsi="Arial" w:cs="Arial"/>
          <w:color w:val="000000"/>
          <w:sz w:val="24"/>
          <w:szCs w:val="24"/>
        </w:rPr>
        <w:t>po terminie składania ofert.</w:t>
      </w:r>
    </w:p>
    <w:p w14:paraId="5D612052" w14:textId="79CE4087" w:rsidR="00A2217B" w:rsidRDefault="00A2217B" w:rsidP="00A2217B">
      <w:pPr>
        <w:spacing w:after="12"/>
        <w:ind w:right="508"/>
        <w:rPr>
          <w:rFonts w:ascii="Arial" w:hAnsi="Arial" w:cs="Arial"/>
          <w:sz w:val="24"/>
          <w:szCs w:val="24"/>
        </w:rPr>
      </w:pPr>
    </w:p>
    <w:p w14:paraId="000000BF" w14:textId="77777777" w:rsidR="003E0A51" w:rsidRPr="00990679" w:rsidRDefault="003E0A51">
      <w:pPr>
        <w:spacing w:after="12"/>
        <w:ind w:left="425" w:right="508" w:firstLine="367"/>
        <w:rPr>
          <w:rFonts w:ascii="Arial" w:hAnsi="Arial" w:cs="Arial"/>
          <w:sz w:val="24"/>
          <w:szCs w:val="24"/>
        </w:rPr>
      </w:pPr>
    </w:p>
    <w:p w14:paraId="000000C0"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XV.  OPIS SPOSOBU OBLICZENIA CENY </w:t>
      </w:r>
    </w:p>
    <w:p w14:paraId="000000C1"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2"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Cenę oferty należy określić cyfrowo w PLN lub walucie obcej, z dokładnością do dwóch miejsc po przecinku.  </w:t>
      </w:r>
    </w:p>
    <w:p w14:paraId="000000C3"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W przypadku cen podanych w walucie obcej, na etapie oceny ofert zostaną one przeliczone po średnim kursie NBP z dnia publikacji zapytania ofertowego. </w:t>
      </w:r>
    </w:p>
    <w:p w14:paraId="000000C4" w14:textId="57F1945D"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Ceną oferty jest cena netto podana na druku formularza </w:t>
      </w:r>
      <w:r w:rsidR="00A2217B">
        <w:rPr>
          <w:rFonts w:ascii="Arial" w:hAnsi="Arial" w:cs="Arial"/>
          <w:sz w:val="24"/>
          <w:szCs w:val="24"/>
        </w:rPr>
        <w:t>ofertowym</w:t>
      </w:r>
      <w:r w:rsidRPr="00990679">
        <w:rPr>
          <w:rFonts w:ascii="Arial" w:hAnsi="Arial" w:cs="Arial"/>
          <w:sz w:val="24"/>
          <w:szCs w:val="24"/>
        </w:rPr>
        <w:t xml:space="preserve"> - Załączniku nr 1 do zapytania ofertowego.  </w:t>
      </w:r>
    </w:p>
    <w:p w14:paraId="000000C5"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musi obejmować wszystkie koszty wynikające z zakresu i sposobu realizacji przedmiotu zamówienia określonego w zapytaniu ofertowym. </w:t>
      </w:r>
    </w:p>
    <w:p w14:paraId="000000C6"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lastRenderedPageBreak/>
        <w:t xml:space="preserve">Cena oferty będzie obowiązywać przez cały okres związania ofertą, nie będzie podlegać negocjacjom, będzie wiążąca dla stron umowy.  </w:t>
      </w:r>
    </w:p>
    <w:p w14:paraId="000000C7"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Zamawiający poprawi w ofercie oczywiste omyłki pisarskie, oczywiste omyłki rachunkowe z uwzględnieniem konsekwencji rachunkowych dokonanych poprawek, inne omyłki polegające na niezgodności oferty z zapytaniem ofertowym niepowodujące istotnych zmian w treści oferty - niezwłocznie zawiadamiając o tym Wykonawcę, którego oferta została poprawiona.  </w:t>
      </w:r>
    </w:p>
    <w:p w14:paraId="000000C8" w14:textId="77777777" w:rsidR="003E0A51" w:rsidRPr="00990679" w:rsidRDefault="00642DA9">
      <w:pPr>
        <w:numPr>
          <w:ilvl w:val="0"/>
          <w:numId w:val="5"/>
        </w:numPr>
        <w:spacing w:after="9"/>
        <w:ind w:right="508" w:hanging="427"/>
        <w:rPr>
          <w:rFonts w:ascii="Arial" w:hAnsi="Arial" w:cs="Arial"/>
          <w:sz w:val="24"/>
          <w:szCs w:val="24"/>
        </w:rPr>
      </w:pPr>
      <w:r w:rsidRPr="00990679">
        <w:rPr>
          <w:rFonts w:ascii="Arial" w:hAnsi="Arial" w:cs="Arial"/>
          <w:sz w:val="24"/>
          <w:szCs w:val="24"/>
        </w:rPr>
        <w:t xml:space="preserve">Przez oczywistą omyłkę rachunkową Zamawiający rozumie każdy wadliwy wynik działania matematycznego (rachunkowego) przy założeniu, że składniki działania są prawidłowe.  </w:t>
      </w:r>
    </w:p>
    <w:p w14:paraId="000000C9"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CA"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 OPIS KRYTERIÓW, KTÓRYMI ZAMAWIAJĄCY BĘDZIE SIĘ KIEROWAŁ PRZY WYBORZE OFERTY WRAZ Z PODANIEM WAG TYCH KRYTERIÓW I SPOSOBU OCENY OFERT </w:t>
      </w:r>
    </w:p>
    <w:p w14:paraId="000000CB"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sz w:val="24"/>
          <w:szCs w:val="24"/>
        </w:rPr>
        <w:t xml:space="preserve"> </w:t>
      </w:r>
    </w:p>
    <w:p w14:paraId="000000CC" w14:textId="77777777" w:rsidR="003E0A51" w:rsidRPr="00990679" w:rsidRDefault="00642DA9">
      <w:pPr>
        <w:numPr>
          <w:ilvl w:val="0"/>
          <w:numId w:val="6"/>
        </w:numPr>
        <w:ind w:left="439" w:right="508" w:hanging="362"/>
        <w:rPr>
          <w:rFonts w:ascii="Arial" w:hAnsi="Arial" w:cs="Arial"/>
          <w:sz w:val="24"/>
          <w:szCs w:val="24"/>
        </w:rPr>
      </w:pPr>
      <w:r w:rsidRPr="00990679">
        <w:rPr>
          <w:rFonts w:ascii="Arial" w:hAnsi="Arial" w:cs="Arial"/>
          <w:sz w:val="24"/>
          <w:szCs w:val="24"/>
        </w:rPr>
        <w:t xml:space="preserve">Ocenie punktowej podlegają wyłącznie oferty niepodlegające odrzuceniu.  </w:t>
      </w:r>
    </w:p>
    <w:p w14:paraId="000000CD"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Kryteria oceny ofert i ich znaczenie oraz opis sposobu oceny ofert:  </w:t>
      </w:r>
    </w:p>
    <w:p w14:paraId="000000CE"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F" w14:textId="77777777" w:rsidR="003E0A51" w:rsidRPr="00990679" w:rsidRDefault="00642DA9" w:rsidP="00DD188C">
      <w:pPr>
        <w:spacing w:after="11"/>
        <w:ind w:right="508"/>
        <w:rPr>
          <w:rFonts w:ascii="Arial" w:hAnsi="Arial" w:cs="Arial"/>
          <w:sz w:val="24"/>
          <w:szCs w:val="24"/>
        </w:rPr>
      </w:pPr>
      <w:r w:rsidRPr="00990679">
        <w:rPr>
          <w:rFonts w:ascii="Arial" w:hAnsi="Arial" w:cs="Arial"/>
          <w:sz w:val="24"/>
          <w:szCs w:val="24"/>
        </w:rPr>
        <w:t>kryterium „Cena ” (</w:t>
      </w:r>
      <w:proofErr w:type="spellStart"/>
      <w:r w:rsidRPr="00990679">
        <w:rPr>
          <w:rFonts w:ascii="Arial" w:hAnsi="Arial" w:cs="Arial"/>
          <w:sz w:val="24"/>
          <w:szCs w:val="24"/>
        </w:rPr>
        <w:t>Pp</w:t>
      </w:r>
      <w:proofErr w:type="spellEnd"/>
      <w:r w:rsidRPr="00990679">
        <w:rPr>
          <w:rFonts w:ascii="Arial" w:hAnsi="Arial" w:cs="Arial"/>
          <w:sz w:val="24"/>
          <w:szCs w:val="24"/>
        </w:rPr>
        <w:t xml:space="preserve">): </w:t>
      </w:r>
    </w:p>
    <w:p w14:paraId="000000D0" w14:textId="77777777" w:rsidR="003E0A51" w:rsidRPr="00990679" w:rsidRDefault="00642DA9">
      <w:pPr>
        <w:spacing w:after="50" w:line="259" w:lineRule="auto"/>
        <w:ind w:left="2619" w:firstLine="0"/>
        <w:jc w:val="left"/>
        <w:rPr>
          <w:rFonts w:ascii="Arial" w:hAnsi="Arial" w:cs="Arial"/>
          <w:sz w:val="24"/>
          <w:szCs w:val="24"/>
        </w:rPr>
      </w:pPr>
      <w:r w:rsidRPr="00990679">
        <w:rPr>
          <w:rFonts w:ascii="Arial" w:hAnsi="Arial" w:cs="Arial"/>
          <w:sz w:val="24"/>
          <w:szCs w:val="24"/>
        </w:rPr>
        <w:t xml:space="preserve"> </w:t>
      </w:r>
    </w:p>
    <w:p w14:paraId="000000D1" w14:textId="50A74898" w:rsidR="003E0A51" w:rsidRPr="00990679" w:rsidRDefault="00642DA9">
      <w:pPr>
        <w:numPr>
          <w:ilvl w:val="1"/>
          <w:numId w:val="7"/>
        </w:numPr>
        <w:spacing w:after="45"/>
        <w:ind w:left="1159" w:right="504" w:hanging="362"/>
        <w:rPr>
          <w:rFonts w:ascii="Arial" w:hAnsi="Arial" w:cs="Arial"/>
          <w:sz w:val="24"/>
          <w:szCs w:val="24"/>
        </w:rPr>
      </w:pPr>
      <w:r w:rsidRPr="00990679">
        <w:rPr>
          <w:rFonts w:ascii="Arial" w:hAnsi="Arial" w:cs="Arial"/>
          <w:sz w:val="24"/>
          <w:szCs w:val="24"/>
        </w:rPr>
        <w:t xml:space="preserve">znaczenie kryterium – </w:t>
      </w:r>
      <w:r w:rsidR="00A2217B">
        <w:rPr>
          <w:rFonts w:ascii="Arial" w:hAnsi="Arial" w:cs="Arial"/>
          <w:sz w:val="24"/>
          <w:szCs w:val="24"/>
        </w:rPr>
        <w:t>10</w:t>
      </w:r>
      <w:r w:rsidRPr="00990679">
        <w:rPr>
          <w:rFonts w:ascii="Arial" w:hAnsi="Arial" w:cs="Arial"/>
          <w:sz w:val="24"/>
          <w:szCs w:val="24"/>
        </w:rPr>
        <w:t xml:space="preserve">0 pkt (waga </w:t>
      </w:r>
      <w:r w:rsidR="00A2217B">
        <w:rPr>
          <w:rFonts w:ascii="Arial" w:hAnsi="Arial" w:cs="Arial"/>
          <w:sz w:val="24"/>
          <w:szCs w:val="24"/>
        </w:rPr>
        <w:t>10</w:t>
      </w:r>
      <w:r w:rsidRPr="00990679">
        <w:rPr>
          <w:rFonts w:ascii="Arial" w:hAnsi="Arial" w:cs="Arial"/>
          <w:sz w:val="24"/>
          <w:szCs w:val="24"/>
        </w:rPr>
        <w:t xml:space="preserve">0%);  </w:t>
      </w:r>
    </w:p>
    <w:p w14:paraId="000000D2" w14:textId="77777777" w:rsidR="003E0A51" w:rsidRPr="00990679" w:rsidRDefault="00642DA9">
      <w:pPr>
        <w:numPr>
          <w:ilvl w:val="1"/>
          <w:numId w:val="7"/>
        </w:numPr>
        <w:spacing w:after="12"/>
        <w:ind w:left="1159" w:right="504" w:hanging="362"/>
        <w:rPr>
          <w:rFonts w:ascii="Arial" w:hAnsi="Arial" w:cs="Arial"/>
          <w:sz w:val="24"/>
          <w:szCs w:val="24"/>
        </w:rPr>
      </w:pPr>
      <w:r w:rsidRPr="00990679">
        <w:rPr>
          <w:rFonts w:ascii="Arial" w:hAnsi="Arial" w:cs="Arial"/>
          <w:sz w:val="24"/>
          <w:szCs w:val="24"/>
        </w:rPr>
        <w:t xml:space="preserve">opis sposobu oceny ofert według kryterium „Cena”:  </w:t>
      </w:r>
    </w:p>
    <w:p w14:paraId="000000D3"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4" w14:textId="77777777" w:rsidR="003E0A51" w:rsidRPr="00990679" w:rsidRDefault="00EB4841">
      <w:pPr>
        <w:ind w:left="1496" w:right="508" w:hanging="425"/>
        <w:rPr>
          <w:rFonts w:ascii="Arial" w:hAnsi="Arial" w:cs="Arial"/>
          <w:sz w:val="24"/>
          <w:szCs w:val="24"/>
        </w:rPr>
      </w:pPr>
      <w:sdt>
        <w:sdtPr>
          <w:rPr>
            <w:rFonts w:ascii="Arial" w:hAnsi="Arial" w:cs="Arial"/>
            <w:sz w:val="24"/>
            <w:szCs w:val="24"/>
          </w:rPr>
          <w:tag w:val="goog_rdk_21"/>
          <w:id w:val="-816039897"/>
        </w:sdtPr>
        <w:sdtEndPr/>
        <w:sdtContent>
          <w:r w:rsidR="00642DA9" w:rsidRPr="00990679">
            <w:rPr>
              <w:rFonts w:ascii="Arial" w:eastAsia="Arial Unicode MS" w:hAnsi="Arial" w:cs="Arial"/>
              <w:sz w:val="24"/>
              <w:szCs w:val="24"/>
            </w:rPr>
            <w:t xml:space="preserve">− </w:t>
          </w:r>
        </w:sdtContent>
      </w:sdt>
      <w:r w:rsidR="00642DA9" w:rsidRPr="00990679">
        <w:rPr>
          <w:rFonts w:ascii="Arial" w:hAnsi="Arial" w:cs="Arial"/>
          <w:sz w:val="24"/>
          <w:szCs w:val="24"/>
        </w:rPr>
        <w:t xml:space="preserve">oferta z najniższą ceną, spełniająca wymagania zapytania ofertowego, otrzyma maksymalną liczbę punktów w kryterium „Cena” (pkt),  </w:t>
      </w:r>
    </w:p>
    <w:p w14:paraId="25D64C56" w14:textId="77777777" w:rsidR="00A2217B" w:rsidRDefault="00642DA9">
      <w:pPr>
        <w:tabs>
          <w:tab w:val="center" w:pos="1135"/>
          <w:tab w:val="center" w:pos="5060"/>
        </w:tabs>
        <w:spacing w:after="15" w:line="259" w:lineRule="auto"/>
        <w:ind w:left="0" w:firstLine="0"/>
        <w:jc w:val="left"/>
        <w:rPr>
          <w:rFonts w:ascii="Arial" w:hAnsi="Arial" w:cs="Arial"/>
          <w:sz w:val="24"/>
          <w:szCs w:val="24"/>
        </w:rPr>
      </w:pPr>
      <w:r w:rsidRPr="00990679">
        <w:rPr>
          <w:rFonts w:ascii="Arial" w:hAnsi="Arial" w:cs="Arial"/>
          <w:sz w:val="24"/>
          <w:szCs w:val="24"/>
        </w:rPr>
        <w:tab/>
      </w:r>
      <w:sdt>
        <w:sdtPr>
          <w:rPr>
            <w:rFonts w:ascii="Arial" w:hAnsi="Arial" w:cs="Arial"/>
            <w:sz w:val="24"/>
            <w:szCs w:val="24"/>
          </w:rPr>
          <w:tag w:val="goog_rdk_22"/>
          <w:id w:val="-1838004948"/>
        </w:sdtPr>
        <w:sdtEndPr/>
        <w:sdtContent>
          <w:r w:rsidRPr="00990679">
            <w:rPr>
              <w:rFonts w:ascii="Arial" w:eastAsia="Arial Unicode MS" w:hAnsi="Arial" w:cs="Arial"/>
              <w:sz w:val="24"/>
              <w:szCs w:val="24"/>
            </w:rPr>
            <w:t xml:space="preserve">− </w:t>
          </w:r>
          <w:r w:rsidRPr="00990679">
            <w:rPr>
              <w:rFonts w:ascii="Arial" w:eastAsia="Arial Unicode MS" w:hAnsi="Arial" w:cs="Arial"/>
              <w:sz w:val="24"/>
              <w:szCs w:val="24"/>
            </w:rPr>
            <w:tab/>
          </w:r>
        </w:sdtContent>
      </w:sdt>
      <w:r w:rsidRPr="00990679">
        <w:rPr>
          <w:rFonts w:ascii="Arial" w:hAnsi="Arial" w:cs="Arial"/>
          <w:sz w:val="24"/>
          <w:szCs w:val="24"/>
        </w:rPr>
        <w:t xml:space="preserve">ocena punktowa pozostałych ofert zostanie dokonana wg wzoru: </w:t>
      </w:r>
    </w:p>
    <w:p w14:paraId="630F20BB" w14:textId="77777777" w:rsidR="00A2217B" w:rsidRDefault="00A2217B">
      <w:pPr>
        <w:tabs>
          <w:tab w:val="center" w:pos="1135"/>
          <w:tab w:val="center" w:pos="5060"/>
        </w:tabs>
        <w:spacing w:after="15" w:line="259" w:lineRule="auto"/>
        <w:ind w:left="0" w:firstLine="0"/>
        <w:jc w:val="left"/>
        <w:rPr>
          <w:rFonts w:ascii="Arial" w:hAnsi="Arial" w:cs="Arial"/>
          <w:sz w:val="24"/>
          <w:szCs w:val="24"/>
        </w:rPr>
      </w:pPr>
    </w:p>
    <w:p w14:paraId="000000D5" w14:textId="50E18E3A" w:rsidR="003E0A51" w:rsidRPr="00A2217B" w:rsidRDefault="00A2217B">
      <w:pPr>
        <w:tabs>
          <w:tab w:val="center" w:pos="1135"/>
          <w:tab w:val="center" w:pos="5060"/>
        </w:tabs>
        <w:spacing w:after="15" w:line="259" w:lineRule="auto"/>
        <w:ind w:left="0" w:firstLine="0"/>
        <w:jc w:val="left"/>
        <w:rPr>
          <w:rFonts w:ascii="Arial" w:hAnsi="Arial" w:cs="Arial"/>
          <w:b/>
          <w:sz w:val="24"/>
          <w:szCs w:val="24"/>
        </w:rPr>
      </w:pPr>
      <w:r>
        <w:rPr>
          <w:rFonts w:ascii="Arial" w:hAnsi="Arial" w:cs="Arial"/>
          <w:sz w:val="24"/>
          <w:szCs w:val="24"/>
        </w:rPr>
        <w:tab/>
      </w:r>
      <w:r>
        <w:rPr>
          <w:rFonts w:ascii="Arial" w:hAnsi="Arial" w:cs="Arial"/>
          <w:sz w:val="24"/>
          <w:szCs w:val="24"/>
        </w:rPr>
        <w:tab/>
      </w:r>
      <w:r w:rsidR="00642DA9" w:rsidRPr="00A2217B">
        <w:rPr>
          <w:rFonts w:ascii="Arial" w:hAnsi="Arial" w:cs="Arial"/>
          <w:b/>
          <w:sz w:val="24"/>
          <w:szCs w:val="24"/>
        </w:rPr>
        <w:t>P</w:t>
      </w:r>
      <w:r w:rsidR="00642DA9" w:rsidRPr="00A2217B">
        <w:rPr>
          <w:rFonts w:ascii="Arial" w:hAnsi="Arial" w:cs="Arial"/>
          <w:b/>
          <w:sz w:val="24"/>
          <w:szCs w:val="24"/>
          <w:vertAlign w:val="subscript"/>
        </w:rPr>
        <w:t>P</w:t>
      </w:r>
      <w:r w:rsidR="00642DA9" w:rsidRPr="00A2217B">
        <w:rPr>
          <w:rFonts w:ascii="Arial" w:hAnsi="Arial" w:cs="Arial"/>
          <w:b/>
          <w:sz w:val="24"/>
          <w:szCs w:val="24"/>
        </w:rPr>
        <w:t xml:space="preserve">= </w:t>
      </w:r>
      <w:proofErr w:type="spellStart"/>
      <w:r w:rsidR="00642DA9" w:rsidRPr="00A2217B">
        <w:rPr>
          <w:rFonts w:ascii="Arial" w:hAnsi="Arial" w:cs="Arial"/>
          <w:b/>
          <w:sz w:val="24"/>
          <w:szCs w:val="24"/>
        </w:rPr>
        <w:t>Cn</w:t>
      </w:r>
      <w:proofErr w:type="spellEnd"/>
      <w:r w:rsidR="00642DA9" w:rsidRPr="00A2217B">
        <w:rPr>
          <w:rFonts w:ascii="Arial" w:hAnsi="Arial" w:cs="Arial"/>
          <w:b/>
          <w:sz w:val="24"/>
          <w:szCs w:val="24"/>
        </w:rPr>
        <w:t>/Co *</w:t>
      </w:r>
      <w:r w:rsidRPr="00A2217B">
        <w:rPr>
          <w:rFonts w:ascii="Arial" w:hAnsi="Arial" w:cs="Arial"/>
          <w:b/>
          <w:sz w:val="24"/>
          <w:szCs w:val="24"/>
        </w:rPr>
        <w:t>10</w:t>
      </w:r>
      <w:r w:rsidR="00642DA9" w:rsidRPr="00A2217B">
        <w:rPr>
          <w:rFonts w:ascii="Arial" w:hAnsi="Arial" w:cs="Arial"/>
          <w:b/>
          <w:sz w:val="24"/>
          <w:szCs w:val="24"/>
        </w:rPr>
        <w:t xml:space="preserve">0 </w:t>
      </w:r>
    </w:p>
    <w:p w14:paraId="000000D6" w14:textId="2DDDA843" w:rsidR="003E0A51" w:rsidRPr="00990679" w:rsidRDefault="00642DA9" w:rsidP="00A2217B">
      <w:pPr>
        <w:spacing w:after="9"/>
        <w:ind w:left="993" w:right="8105" w:hanging="1277"/>
        <w:rPr>
          <w:rFonts w:ascii="Arial" w:hAnsi="Arial" w:cs="Arial"/>
          <w:sz w:val="24"/>
          <w:szCs w:val="24"/>
        </w:rPr>
      </w:pPr>
      <w:r w:rsidRPr="00990679">
        <w:rPr>
          <w:rFonts w:ascii="Arial" w:hAnsi="Arial" w:cs="Arial"/>
          <w:sz w:val="24"/>
          <w:szCs w:val="24"/>
        </w:rPr>
        <w:t xml:space="preserve"> </w:t>
      </w:r>
      <w:r w:rsidR="00A2217B">
        <w:rPr>
          <w:rFonts w:ascii="Arial" w:hAnsi="Arial" w:cs="Arial"/>
          <w:sz w:val="24"/>
          <w:szCs w:val="24"/>
        </w:rPr>
        <w:tab/>
      </w:r>
      <w:r w:rsidRPr="00990679">
        <w:rPr>
          <w:rFonts w:ascii="Arial" w:hAnsi="Arial" w:cs="Arial"/>
          <w:sz w:val="24"/>
          <w:szCs w:val="24"/>
        </w:rPr>
        <w:t>gdz</w:t>
      </w:r>
      <w:r w:rsidR="00A2217B">
        <w:rPr>
          <w:rFonts w:ascii="Arial" w:hAnsi="Arial" w:cs="Arial"/>
          <w:sz w:val="24"/>
          <w:szCs w:val="24"/>
        </w:rPr>
        <w:t>ie</w:t>
      </w:r>
      <w:r w:rsidRPr="00990679">
        <w:rPr>
          <w:rFonts w:ascii="Arial" w:hAnsi="Arial" w:cs="Arial"/>
          <w:sz w:val="24"/>
          <w:szCs w:val="24"/>
        </w:rPr>
        <w:t xml:space="preserve">: </w:t>
      </w:r>
    </w:p>
    <w:p w14:paraId="000000D7" w14:textId="77777777" w:rsidR="003E0A51" w:rsidRPr="00990679" w:rsidRDefault="00642DA9">
      <w:pPr>
        <w:spacing w:after="17"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D8" w14:textId="77777777" w:rsidR="003E0A51" w:rsidRPr="00990679" w:rsidRDefault="00642DA9" w:rsidP="00A2217B">
      <w:pPr>
        <w:spacing w:after="11"/>
        <w:ind w:left="1354" w:right="508" w:hanging="78"/>
        <w:rPr>
          <w:rFonts w:ascii="Arial" w:hAnsi="Arial" w:cs="Arial"/>
          <w:sz w:val="24"/>
          <w:szCs w:val="24"/>
        </w:rPr>
      </w:pPr>
      <w:proofErr w:type="spellStart"/>
      <w:r w:rsidRPr="00990679">
        <w:rPr>
          <w:rFonts w:ascii="Arial" w:hAnsi="Arial" w:cs="Arial"/>
          <w:i/>
          <w:sz w:val="24"/>
          <w:szCs w:val="24"/>
        </w:rPr>
        <w:t>Cn</w:t>
      </w:r>
      <w:proofErr w:type="spellEnd"/>
      <w:r w:rsidRPr="00990679">
        <w:rPr>
          <w:rFonts w:ascii="Arial" w:hAnsi="Arial" w:cs="Arial"/>
          <w:i/>
          <w:sz w:val="24"/>
          <w:szCs w:val="24"/>
        </w:rPr>
        <w:t xml:space="preserve"> </w:t>
      </w:r>
      <w:r w:rsidRPr="00990679">
        <w:rPr>
          <w:rFonts w:ascii="Arial" w:hAnsi="Arial" w:cs="Arial"/>
          <w:sz w:val="24"/>
          <w:szCs w:val="24"/>
        </w:rPr>
        <w:t>– najniższa cena netto oferty spośród złożonych ofert podlegających ocenie</w:t>
      </w:r>
      <w:r w:rsidRPr="00990679">
        <w:rPr>
          <w:rFonts w:ascii="Arial" w:hAnsi="Arial" w:cs="Arial"/>
          <w:i/>
          <w:sz w:val="24"/>
          <w:szCs w:val="24"/>
        </w:rPr>
        <w:t xml:space="preserve">  </w:t>
      </w:r>
    </w:p>
    <w:p w14:paraId="000000D9" w14:textId="77777777" w:rsidR="003E0A51" w:rsidRPr="00990679" w:rsidRDefault="00642DA9" w:rsidP="00A2217B">
      <w:pPr>
        <w:spacing w:after="44"/>
        <w:ind w:left="1276" w:right="500" w:hanging="10"/>
        <w:rPr>
          <w:rFonts w:ascii="Arial" w:hAnsi="Arial" w:cs="Arial"/>
          <w:sz w:val="24"/>
          <w:szCs w:val="24"/>
        </w:rPr>
      </w:pPr>
      <w:r w:rsidRPr="00990679">
        <w:rPr>
          <w:rFonts w:ascii="Arial" w:hAnsi="Arial" w:cs="Arial"/>
          <w:i/>
          <w:sz w:val="24"/>
          <w:szCs w:val="24"/>
        </w:rPr>
        <w:t xml:space="preserve">Co </w:t>
      </w:r>
      <w:r w:rsidRPr="00990679">
        <w:rPr>
          <w:rFonts w:ascii="Arial" w:hAnsi="Arial" w:cs="Arial"/>
          <w:sz w:val="24"/>
          <w:szCs w:val="24"/>
        </w:rPr>
        <w:t xml:space="preserve">– cena netto ocenianej oferty </w:t>
      </w:r>
    </w:p>
    <w:p w14:paraId="000000DA" w14:textId="170FB82B" w:rsidR="003E0A51" w:rsidRPr="00990679" w:rsidRDefault="00A2217B" w:rsidP="00A2217B">
      <w:pPr>
        <w:spacing w:after="9"/>
        <w:ind w:right="508"/>
        <w:rPr>
          <w:rFonts w:ascii="Arial" w:hAnsi="Arial" w:cs="Arial"/>
          <w:sz w:val="24"/>
          <w:szCs w:val="24"/>
        </w:rPr>
      </w:pPr>
      <w:r>
        <w:rPr>
          <w:rFonts w:ascii="Arial" w:hAnsi="Arial" w:cs="Arial"/>
          <w:sz w:val="24"/>
          <w:szCs w:val="24"/>
        </w:rPr>
        <w:t xml:space="preserve">             100</w:t>
      </w:r>
      <w:r w:rsidR="00642DA9" w:rsidRPr="00990679">
        <w:rPr>
          <w:rFonts w:ascii="Arial" w:eastAsia="Arial" w:hAnsi="Arial" w:cs="Arial"/>
          <w:sz w:val="24"/>
          <w:szCs w:val="24"/>
        </w:rPr>
        <w:t xml:space="preserve"> </w:t>
      </w:r>
      <w:r w:rsidR="00642DA9" w:rsidRPr="00990679">
        <w:rPr>
          <w:rFonts w:ascii="Arial" w:hAnsi="Arial" w:cs="Arial"/>
          <w:sz w:val="24"/>
          <w:szCs w:val="24"/>
        </w:rPr>
        <w:t xml:space="preserve">– znaczenie kryterium „Cena” </w:t>
      </w:r>
    </w:p>
    <w:p w14:paraId="000000DB" w14:textId="77777777" w:rsidR="003E0A51" w:rsidRPr="00990679" w:rsidRDefault="00642DA9">
      <w:pPr>
        <w:spacing w:after="19" w:line="259" w:lineRule="auto"/>
        <w:ind w:left="1354" w:firstLine="0"/>
        <w:jc w:val="left"/>
        <w:rPr>
          <w:rFonts w:ascii="Arial" w:hAnsi="Arial" w:cs="Arial"/>
          <w:sz w:val="24"/>
          <w:szCs w:val="24"/>
        </w:rPr>
      </w:pPr>
      <w:r w:rsidRPr="00990679">
        <w:rPr>
          <w:rFonts w:ascii="Arial" w:hAnsi="Arial" w:cs="Arial"/>
          <w:sz w:val="24"/>
          <w:szCs w:val="24"/>
        </w:rPr>
        <w:t xml:space="preserve"> </w:t>
      </w:r>
    </w:p>
    <w:p w14:paraId="000000E7"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Liczba punktów obliczona zostanie z dokładnością do dwóch miejsc po przecinku. </w:t>
      </w:r>
    </w:p>
    <w:p w14:paraId="000000E8"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E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XVII. INFORMACJE O FORMALNOŚCIACH, JAKIE POWINNY ZOSTAĆ DOPEŁNIONE PO WYBORZE OFERTY W CELU ZAWARCIA UMOWY W SPRAWIE ZAMÓWIENIA </w:t>
      </w:r>
    </w:p>
    <w:p w14:paraId="000000EA"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B" w14:textId="77777777" w:rsidR="003E0A51" w:rsidRPr="00990679" w:rsidRDefault="00642DA9" w:rsidP="00223523">
      <w:pPr>
        <w:numPr>
          <w:ilvl w:val="0"/>
          <w:numId w:val="8"/>
        </w:numPr>
        <w:ind w:left="439" w:right="508" w:hanging="362"/>
        <w:rPr>
          <w:rFonts w:ascii="Arial" w:hAnsi="Arial" w:cs="Arial"/>
          <w:sz w:val="24"/>
          <w:szCs w:val="24"/>
        </w:rPr>
      </w:pPr>
      <w:r w:rsidRPr="00990679">
        <w:rPr>
          <w:rFonts w:ascii="Arial" w:hAnsi="Arial" w:cs="Arial"/>
          <w:sz w:val="24"/>
          <w:szCs w:val="24"/>
        </w:rPr>
        <w:t xml:space="preserve">Zamawiający </w:t>
      </w:r>
      <w:r w:rsidRPr="00990679">
        <w:rPr>
          <w:rFonts w:ascii="Arial" w:hAnsi="Arial" w:cs="Arial"/>
          <w:sz w:val="24"/>
          <w:szCs w:val="24"/>
        </w:rPr>
        <w:tab/>
        <w:t xml:space="preserve">udostępni </w:t>
      </w:r>
      <w:r w:rsidRPr="00990679">
        <w:rPr>
          <w:rFonts w:ascii="Arial" w:hAnsi="Arial" w:cs="Arial"/>
          <w:sz w:val="24"/>
          <w:szCs w:val="24"/>
        </w:rPr>
        <w:tab/>
        <w:t xml:space="preserve">informacje </w:t>
      </w:r>
      <w:r w:rsidRPr="00990679">
        <w:rPr>
          <w:rFonts w:ascii="Arial" w:hAnsi="Arial" w:cs="Arial"/>
          <w:sz w:val="24"/>
          <w:szCs w:val="24"/>
        </w:rPr>
        <w:tab/>
        <w:t xml:space="preserve">o </w:t>
      </w:r>
      <w:r w:rsidRPr="00990679">
        <w:rPr>
          <w:rFonts w:ascii="Arial" w:hAnsi="Arial" w:cs="Arial"/>
          <w:sz w:val="24"/>
          <w:szCs w:val="24"/>
        </w:rPr>
        <w:tab/>
        <w:t xml:space="preserve">wyborze </w:t>
      </w:r>
      <w:r w:rsidRPr="00990679">
        <w:rPr>
          <w:rFonts w:ascii="Arial" w:hAnsi="Arial" w:cs="Arial"/>
          <w:sz w:val="24"/>
          <w:szCs w:val="24"/>
        </w:rPr>
        <w:tab/>
        <w:t xml:space="preserve">najkorzystniejszej </w:t>
      </w:r>
      <w:r w:rsidRPr="00990679">
        <w:rPr>
          <w:rFonts w:ascii="Arial" w:hAnsi="Arial" w:cs="Arial"/>
          <w:sz w:val="24"/>
          <w:szCs w:val="24"/>
        </w:rPr>
        <w:tab/>
        <w:t xml:space="preserve">oferty </w:t>
      </w:r>
      <w:r w:rsidRPr="00990679">
        <w:rPr>
          <w:rFonts w:ascii="Arial" w:hAnsi="Arial" w:cs="Arial"/>
          <w:sz w:val="24"/>
          <w:szCs w:val="24"/>
        </w:rPr>
        <w:tab/>
        <w:t xml:space="preserve">na </w:t>
      </w:r>
      <w:r w:rsidRPr="00990679">
        <w:rPr>
          <w:rFonts w:ascii="Arial" w:hAnsi="Arial" w:cs="Arial"/>
          <w:sz w:val="24"/>
          <w:szCs w:val="24"/>
        </w:rPr>
        <w:tab/>
        <w:t xml:space="preserve">portalu: </w:t>
      </w:r>
      <w:hyperlink r:id="rId24">
        <w:r w:rsidRPr="00990679">
          <w:rPr>
            <w:rFonts w:ascii="Arial" w:hAnsi="Arial" w:cs="Arial"/>
            <w:color w:val="0000FF"/>
            <w:sz w:val="24"/>
            <w:szCs w:val="24"/>
            <w:u w:val="single"/>
          </w:rPr>
          <w:t>https://bazakonkurencyjnosci.funduszeeuropejskie.gov.pl/</w:t>
        </w:r>
      </w:hyperlink>
      <w:hyperlink r:id="rId25">
        <w:r w:rsidRPr="00990679">
          <w:rPr>
            <w:rFonts w:ascii="Arial" w:hAnsi="Arial" w:cs="Arial"/>
            <w:sz w:val="24"/>
            <w:szCs w:val="24"/>
          </w:rPr>
          <w:t xml:space="preserve"> </w:t>
        </w:r>
      </w:hyperlink>
    </w:p>
    <w:p w14:paraId="000000EC" w14:textId="77777777" w:rsidR="003E0A51" w:rsidRPr="00990679" w:rsidRDefault="00642DA9" w:rsidP="00223523">
      <w:pPr>
        <w:numPr>
          <w:ilvl w:val="0"/>
          <w:numId w:val="8"/>
        </w:numPr>
        <w:ind w:left="439" w:right="508" w:hanging="362"/>
        <w:rPr>
          <w:rFonts w:ascii="Arial" w:hAnsi="Arial" w:cs="Arial"/>
          <w:sz w:val="24"/>
          <w:szCs w:val="24"/>
        </w:rPr>
      </w:pPr>
      <w:r w:rsidRPr="00990679">
        <w:rPr>
          <w:rFonts w:ascii="Arial" w:hAnsi="Arial" w:cs="Arial"/>
          <w:sz w:val="24"/>
          <w:szCs w:val="24"/>
        </w:rPr>
        <w:lastRenderedPageBreak/>
        <w:t xml:space="preserve">Zamawiający udzieli zamówienia Wykonawcy, którego oferta została wybrana, jako najkorzystniejsza w wyniku oceny, zgodnie z zasadami określonymi w zapytaniu ofertowym.  </w:t>
      </w:r>
    </w:p>
    <w:p w14:paraId="000000ED" w14:textId="0A0C98ED" w:rsidR="003E0A51" w:rsidRPr="00990679" w:rsidRDefault="00CF5FF2" w:rsidP="00223523">
      <w:pPr>
        <w:numPr>
          <w:ilvl w:val="0"/>
          <w:numId w:val="8"/>
        </w:numPr>
        <w:ind w:left="439" w:right="508" w:hanging="362"/>
        <w:rPr>
          <w:rFonts w:ascii="Arial" w:hAnsi="Arial" w:cs="Arial"/>
          <w:sz w:val="24"/>
          <w:szCs w:val="24"/>
        </w:rPr>
      </w:pPr>
      <w:r w:rsidRPr="00990679">
        <w:rPr>
          <w:rFonts w:ascii="Arial" w:hAnsi="Arial" w:cs="Arial"/>
          <w:sz w:val="24"/>
          <w:szCs w:val="24"/>
        </w:rPr>
        <w:t>Osoby podpisujące umowę w imieniu Wykonawcy są zobowiązane do okazania dokumentów potwierdzających ich umocowanie do reprezentowania Wykonawcy, chyba że umocowanie to wynika z dokumentów załączonych do oferty. Postanowienie to dotyczy podpisywania umowy w formie tradycyjnej, w siedzibie Zamawiającego.</w:t>
      </w:r>
    </w:p>
    <w:p w14:paraId="000000EE" w14:textId="4A38EF42" w:rsidR="003E0A51" w:rsidRPr="00990679" w:rsidRDefault="00EB4841" w:rsidP="00223523">
      <w:pPr>
        <w:numPr>
          <w:ilvl w:val="0"/>
          <w:numId w:val="8"/>
        </w:numPr>
        <w:ind w:left="439" w:right="508" w:hanging="362"/>
        <w:rPr>
          <w:rFonts w:ascii="Arial" w:hAnsi="Arial" w:cs="Arial"/>
          <w:sz w:val="24"/>
          <w:szCs w:val="24"/>
        </w:rPr>
      </w:pPr>
      <w:sdt>
        <w:sdtPr>
          <w:rPr>
            <w:rFonts w:ascii="Arial" w:hAnsi="Arial" w:cs="Arial"/>
            <w:sz w:val="24"/>
            <w:szCs w:val="24"/>
          </w:rPr>
          <w:tag w:val="goog_rdk_23"/>
          <w:id w:val="-979063129"/>
        </w:sdtPr>
        <w:sdtEndPr/>
        <w:sdtContent/>
      </w:sdt>
      <w:r w:rsidR="008C367F" w:rsidRPr="00990679">
        <w:rPr>
          <w:rFonts w:ascii="Arial" w:hAnsi="Arial" w:cs="Arial"/>
          <w:sz w:val="24"/>
          <w:szCs w:val="24"/>
        </w:rPr>
        <w:t>W przypadku, gdy Strony uzgodnią podpisanie Umowy w formie tradycyjnej, w siedzibie Zamawiającego, dwukrotne nieusprawiedliwione niestawienie się Wykonawcy w wyznaczonym terminie na podpisanie Umowy będzie równoznaczne z odstąpieniem Wykonawcy od zawarcia Umowy</w:t>
      </w:r>
      <w:r w:rsidR="00642DA9" w:rsidRPr="00990679">
        <w:rPr>
          <w:rFonts w:ascii="Arial" w:hAnsi="Arial" w:cs="Arial"/>
          <w:sz w:val="24"/>
          <w:szCs w:val="24"/>
        </w:rPr>
        <w:t xml:space="preserve">.  </w:t>
      </w:r>
    </w:p>
    <w:p w14:paraId="000000EF" w14:textId="493026F0" w:rsidR="003E0A51" w:rsidRPr="00990679" w:rsidRDefault="00EB4841" w:rsidP="00223523">
      <w:pPr>
        <w:numPr>
          <w:ilvl w:val="0"/>
          <w:numId w:val="8"/>
        </w:numPr>
        <w:spacing w:after="8"/>
        <w:ind w:left="439" w:right="508" w:hanging="362"/>
        <w:rPr>
          <w:rFonts w:ascii="Arial" w:hAnsi="Arial" w:cs="Arial"/>
          <w:sz w:val="24"/>
          <w:szCs w:val="24"/>
        </w:rPr>
      </w:pPr>
      <w:sdt>
        <w:sdtPr>
          <w:rPr>
            <w:rFonts w:ascii="Arial" w:hAnsi="Arial" w:cs="Arial"/>
            <w:sz w:val="24"/>
            <w:szCs w:val="24"/>
          </w:rPr>
          <w:tag w:val="goog_rdk_25"/>
          <w:id w:val="368319285"/>
        </w:sdtPr>
        <w:sdtEndPr/>
        <w:sdtContent/>
      </w:sdt>
      <w:r w:rsidR="00642DA9" w:rsidRPr="00990679">
        <w:rPr>
          <w:rFonts w:ascii="Arial" w:hAnsi="Arial" w:cs="Arial"/>
          <w:sz w:val="24"/>
          <w:szCs w:val="24"/>
        </w:rPr>
        <w:t xml:space="preserve">Jeżeli Wykonawca, którego oferta została wybrana jako najkorzystniejsza, uchyla się od zawarcia umowy, Zamawiający może wybrać ofertę najkorzystniejszą spośród pozostałych ofert. </w:t>
      </w:r>
    </w:p>
    <w:p w14:paraId="07EEC4DA" w14:textId="374828D8" w:rsidR="00673836" w:rsidRPr="00990679" w:rsidRDefault="00673836" w:rsidP="00223523">
      <w:pPr>
        <w:numPr>
          <w:ilvl w:val="0"/>
          <w:numId w:val="8"/>
        </w:numPr>
        <w:spacing w:after="8"/>
        <w:ind w:left="439" w:right="508" w:hanging="362"/>
        <w:rPr>
          <w:rFonts w:ascii="Arial" w:hAnsi="Arial" w:cs="Arial"/>
          <w:sz w:val="24"/>
          <w:szCs w:val="24"/>
        </w:rPr>
      </w:pPr>
      <w:r w:rsidRPr="00990679">
        <w:rPr>
          <w:rFonts w:ascii="Arial" w:hAnsi="Arial" w:cs="Arial"/>
          <w:sz w:val="24"/>
          <w:szCs w:val="24"/>
        </w:rPr>
        <w:t>Umowa może zostać podpisana w formie elektronicznej, z wykorzystaniem kwalifikowanego podpisu elektronicznego, zgodnie z obowiązującymi przepisami prawa. W przypadku podpisania umowy w tej formie, Strony uznają tak złożone podpisy za równoważne podpisom własnoręcznym.</w:t>
      </w:r>
    </w:p>
    <w:p w14:paraId="000000F0"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F1" w14:textId="77777777" w:rsidR="003E0A51" w:rsidRPr="00990679" w:rsidRDefault="00642DA9">
      <w:pPr>
        <w:pStyle w:val="Nagwek2"/>
        <w:ind w:left="490" w:right="0" w:hanging="425"/>
        <w:jc w:val="left"/>
        <w:rPr>
          <w:rFonts w:ascii="Arial" w:hAnsi="Arial" w:cs="Arial"/>
          <w:sz w:val="24"/>
          <w:szCs w:val="24"/>
        </w:rPr>
      </w:pPr>
      <w:r w:rsidRPr="00990679">
        <w:rPr>
          <w:rFonts w:ascii="Arial" w:hAnsi="Arial" w:cs="Arial"/>
          <w:sz w:val="24"/>
          <w:szCs w:val="24"/>
        </w:rPr>
        <w:t xml:space="preserve">XVIII. WARUNKI ISTOTNYCH ZMIAN UMOWY ZAWARTEJ W WYNIKU PRZEPROWADZONEGO POSTĘPOWANIA O UDZIELENIE ZAMÓWIENIA </w:t>
      </w:r>
    </w:p>
    <w:p w14:paraId="000000F2"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F3" w14:textId="77777777" w:rsidR="003E0A51" w:rsidRPr="00990679" w:rsidRDefault="00642DA9" w:rsidP="00223523">
      <w:pPr>
        <w:numPr>
          <w:ilvl w:val="0"/>
          <w:numId w:val="9"/>
        </w:numPr>
        <w:ind w:right="553" w:hanging="360"/>
        <w:rPr>
          <w:rFonts w:ascii="Arial" w:hAnsi="Arial" w:cs="Arial"/>
          <w:sz w:val="24"/>
          <w:szCs w:val="24"/>
        </w:rPr>
      </w:pPr>
      <w:r w:rsidRPr="00990679">
        <w:rPr>
          <w:rFonts w:ascii="Arial" w:hAnsi="Arial" w:cs="Arial"/>
          <w:sz w:val="24"/>
          <w:szCs w:val="24"/>
        </w:rPr>
        <w:t xml:space="preserve">Zamawiający przewiduje możliwość wprowadzenia istotnych zmian postanowień zawartej umowy z wybranym Wykonawcą w stosunku do treści oferty, na podstawie której dokonano wyboru Wykonawcy.  </w:t>
      </w:r>
    </w:p>
    <w:p w14:paraId="000000F4" w14:textId="77777777" w:rsidR="003E0A51" w:rsidRPr="00990679" w:rsidRDefault="00642DA9" w:rsidP="00223523">
      <w:pPr>
        <w:numPr>
          <w:ilvl w:val="0"/>
          <w:numId w:val="9"/>
        </w:numPr>
        <w:spacing w:after="9"/>
        <w:ind w:right="553" w:hanging="360"/>
        <w:rPr>
          <w:rFonts w:ascii="Arial" w:hAnsi="Arial" w:cs="Arial"/>
          <w:sz w:val="24"/>
          <w:szCs w:val="24"/>
        </w:rPr>
      </w:pPr>
      <w:r w:rsidRPr="00990679">
        <w:rPr>
          <w:rFonts w:ascii="Arial" w:hAnsi="Arial" w:cs="Arial"/>
          <w:sz w:val="24"/>
          <w:szCs w:val="24"/>
        </w:rPr>
        <w:t xml:space="preserve">Dopuszczalny zakres zmian obejmuje: </w:t>
      </w:r>
    </w:p>
    <w:p w14:paraId="000000F5" w14:textId="77777777" w:rsidR="003E0A51" w:rsidRPr="00990679" w:rsidRDefault="00642DA9" w:rsidP="00223523">
      <w:pPr>
        <w:numPr>
          <w:ilvl w:val="1"/>
          <w:numId w:val="9"/>
        </w:numPr>
        <w:spacing w:after="147"/>
        <w:ind w:right="508" w:hanging="360"/>
        <w:rPr>
          <w:rFonts w:ascii="Arial" w:hAnsi="Arial" w:cs="Arial"/>
          <w:sz w:val="24"/>
          <w:szCs w:val="24"/>
        </w:rPr>
      </w:pPr>
      <w:r w:rsidRPr="00990679">
        <w:rPr>
          <w:rFonts w:ascii="Arial" w:hAnsi="Arial" w:cs="Arial"/>
          <w:sz w:val="24"/>
          <w:szCs w:val="24"/>
        </w:rPr>
        <w:t xml:space="preserve">określenie zaliczek na poczet wynagrodzenia,  </w:t>
      </w:r>
    </w:p>
    <w:p w14:paraId="000000F6" w14:textId="77777777" w:rsidR="003E0A51" w:rsidRPr="00990679" w:rsidRDefault="00642DA9" w:rsidP="00223523">
      <w:pPr>
        <w:numPr>
          <w:ilvl w:val="1"/>
          <w:numId w:val="9"/>
        </w:numPr>
        <w:spacing w:after="0"/>
        <w:ind w:right="508" w:hanging="360"/>
        <w:rPr>
          <w:rFonts w:ascii="Arial" w:hAnsi="Arial" w:cs="Arial"/>
          <w:sz w:val="24"/>
          <w:szCs w:val="24"/>
        </w:rPr>
      </w:pPr>
      <w:r w:rsidRPr="00990679">
        <w:rPr>
          <w:rFonts w:ascii="Arial" w:hAnsi="Arial" w:cs="Arial"/>
          <w:sz w:val="24"/>
          <w:szCs w:val="24"/>
        </w:rPr>
        <w:t xml:space="preserve">zmiana sposobu zapłaty wynagrodzenia z jednorazowej na częściowe (płatne etapami) lub z częściowych na jednorazową </w:t>
      </w:r>
    </w:p>
    <w:p w14:paraId="000000F7" w14:textId="77777777" w:rsidR="003E0A51" w:rsidRPr="00990679" w:rsidRDefault="00642DA9">
      <w:pPr>
        <w:spacing w:after="14"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F8" w14:textId="77777777" w:rsidR="003E0A51" w:rsidRPr="00990679" w:rsidRDefault="00642DA9" w:rsidP="00223523">
      <w:pPr>
        <w:numPr>
          <w:ilvl w:val="1"/>
          <w:numId w:val="9"/>
        </w:numPr>
        <w:spacing w:after="93"/>
        <w:ind w:right="508" w:hanging="360"/>
        <w:rPr>
          <w:rFonts w:ascii="Arial" w:hAnsi="Arial" w:cs="Arial"/>
          <w:sz w:val="24"/>
          <w:szCs w:val="24"/>
        </w:rPr>
      </w:pPr>
      <w:r w:rsidRPr="00990679">
        <w:rPr>
          <w:rFonts w:ascii="Arial" w:hAnsi="Arial" w:cs="Arial"/>
          <w:sz w:val="24"/>
          <w:szCs w:val="24"/>
        </w:rPr>
        <w:t xml:space="preserve">zmiana terminu zapłaty wynagrodzenia lub jego części,  </w:t>
      </w:r>
    </w:p>
    <w:p w14:paraId="000000F9"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A" w14:textId="77777777" w:rsidR="003E0A51" w:rsidRPr="00990679" w:rsidRDefault="00642DA9" w:rsidP="00223523">
      <w:pPr>
        <w:numPr>
          <w:ilvl w:val="1"/>
          <w:numId w:val="9"/>
        </w:numPr>
        <w:spacing w:after="0"/>
        <w:ind w:right="508" w:hanging="360"/>
        <w:rPr>
          <w:rFonts w:ascii="Arial" w:hAnsi="Arial" w:cs="Arial"/>
          <w:sz w:val="24"/>
          <w:szCs w:val="24"/>
        </w:rPr>
      </w:pPr>
      <w:r w:rsidRPr="00990679">
        <w:rPr>
          <w:rFonts w:ascii="Arial" w:hAnsi="Arial" w:cs="Arial"/>
          <w:sz w:val="24"/>
          <w:szCs w:val="24"/>
        </w:rPr>
        <w:t xml:space="preserve">Jeśli się to okaże konieczne ze względu na zmianę przepisów powszechnie obowiązującego prawa po zawarciu umowy, w zakresie niezbędnym do dostosowania Umowy do zmienionych przepisów, w tym np. w przypadku zmiany stawek VAT, itp. </w:t>
      </w:r>
    </w:p>
    <w:p w14:paraId="000000FB"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C" w14:textId="77777777" w:rsidR="003E0A51" w:rsidRPr="00990679" w:rsidRDefault="00642DA9" w:rsidP="00223523">
      <w:pPr>
        <w:numPr>
          <w:ilvl w:val="1"/>
          <w:numId w:val="9"/>
        </w:numPr>
        <w:spacing w:after="107"/>
        <w:ind w:right="508" w:hanging="360"/>
        <w:rPr>
          <w:rFonts w:ascii="Arial" w:hAnsi="Arial" w:cs="Arial"/>
          <w:sz w:val="24"/>
          <w:szCs w:val="24"/>
        </w:rPr>
      </w:pPr>
      <w:r w:rsidRPr="00990679">
        <w:rPr>
          <w:rFonts w:ascii="Arial" w:hAnsi="Arial" w:cs="Arial"/>
          <w:sz w:val="24"/>
          <w:szCs w:val="24"/>
        </w:rPr>
        <w:t xml:space="preserve">zmiany specyfikacji przedmiotu umowy pod warunkiem, że nie wpływa ona na cenę, w przypadku zapewnienia równoważności proponowanych rozwiązań lub w przypadku zaproponowania rozwiązań lepszych, w szczególności, jeżeli w czasie dostawy nie będą istnieć urządzenia o parametrach określonych w zapytaniu ofertowym albo ich dostawa będzie utrudniona pod warunkiem, że Oferent wykaże, że nowe rozwiązania są lepsze lub będą lepsze dla Zamawiającego. </w:t>
      </w:r>
    </w:p>
    <w:p w14:paraId="0F227E49" w14:textId="77777777" w:rsidR="00DD188C" w:rsidRDefault="00EB4841" w:rsidP="00223523">
      <w:pPr>
        <w:numPr>
          <w:ilvl w:val="0"/>
          <w:numId w:val="9"/>
        </w:numPr>
        <w:spacing w:after="8"/>
        <w:ind w:right="553" w:hanging="360"/>
        <w:rPr>
          <w:rFonts w:ascii="Arial" w:hAnsi="Arial" w:cs="Arial"/>
          <w:sz w:val="24"/>
          <w:szCs w:val="24"/>
        </w:rPr>
      </w:pPr>
      <w:sdt>
        <w:sdtPr>
          <w:rPr>
            <w:rFonts w:ascii="Arial" w:hAnsi="Arial" w:cs="Arial"/>
            <w:sz w:val="24"/>
            <w:szCs w:val="24"/>
          </w:rPr>
          <w:tag w:val="goog_rdk_28"/>
          <w:id w:val="-201866846"/>
        </w:sdtPr>
        <w:sdtEndPr/>
        <w:sdtContent>
          <w:r w:rsidR="00DD188C">
            <w:rPr>
              <w:rFonts w:ascii="Arial" w:hAnsi="Arial" w:cs="Arial"/>
              <w:sz w:val="24"/>
              <w:szCs w:val="24"/>
            </w:rPr>
            <w:t xml:space="preserve">    </w:t>
          </w:r>
        </w:sdtContent>
      </w:sdt>
      <w:r w:rsidR="00642DA9" w:rsidRPr="00990679">
        <w:rPr>
          <w:rFonts w:ascii="Arial" w:hAnsi="Arial" w:cs="Arial"/>
          <w:sz w:val="24"/>
          <w:szCs w:val="24"/>
        </w:rPr>
        <w:t>Wszelkie zmiany i uzupełnienia do umowy z Wykonawcą dokonywane będą w</w:t>
      </w:r>
    </w:p>
    <w:p w14:paraId="000000FF" w14:textId="39536BB8" w:rsidR="003E0A51" w:rsidRPr="00990679" w:rsidRDefault="00DD188C" w:rsidP="00DD188C">
      <w:pPr>
        <w:spacing w:after="8"/>
        <w:ind w:left="504" w:right="553" w:firstLine="0"/>
        <w:rPr>
          <w:rFonts w:ascii="Arial" w:hAnsi="Arial" w:cs="Arial"/>
          <w:sz w:val="24"/>
          <w:szCs w:val="24"/>
        </w:rPr>
      </w:pPr>
      <w:r>
        <w:rPr>
          <w:rFonts w:ascii="Arial" w:hAnsi="Arial" w:cs="Arial"/>
          <w:sz w:val="24"/>
          <w:szCs w:val="24"/>
        </w:rPr>
        <w:t xml:space="preserve">    </w:t>
      </w:r>
      <w:r w:rsidR="00642DA9" w:rsidRPr="00990679">
        <w:rPr>
          <w:rFonts w:ascii="Arial" w:hAnsi="Arial" w:cs="Arial"/>
          <w:sz w:val="24"/>
          <w:szCs w:val="24"/>
        </w:rPr>
        <w:t xml:space="preserve">formie pisemnej, pod rygorem nieważności. </w:t>
      </w:r>
    </w:p>
    <w:p w14:paraId="00000100"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2"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XIX. INNE ISTOTNE INFORMACJE </w:t>
      </w:r>
    </w:p>
    <w:p w14:paraId="0000010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4" w14:textId="77777777" w:rsidR="003E0A51" w:rsidRPr="00990679" w:rsidRDefault="00642DA9" w:rsidP="00223523">
      <w:pPr>
        <w:numPr>
          <w:ilvl w:val="0"/>
          <w:numId w:val="10"/>
        </w:numPr>
        <w:spacing w:after="9"/>
        <w:ind w:left="439" w:right="508" w:hanging="362"/>
        <w:rPr>
          <w:rFonts w:ascii="Arial" w:hAnsi="Arial" w:cs="Arial"/>
          <w:sz w:val="24"/>
          <w:szCs w:val="24"/>
        </w:rPr>
      </w:pPr>
      <w:r w:rsidRPr="00990679">
        <w:rPr>
          <w:rFonts w:ascii="Arial" w:hAnsi="Arial" w:cs="Arial"/>
          <w:sz w:val="24"/>
          <w:szCs w:val="24"/>
        </w:rPr>
        <w:t xml:space="preserve">Z wybranym oferentem zawarta zostanie umowa. </w:t>
      </w:r>
    </w:p>
    <w:p w14:paraId="00000105" w14:textId="77777777" w:rsidR="003E0A51" w:rsidRPr="00990679" w:rsidRDefault="00642DA9" w:rsidP="00223523">
      <w:pPr>
        <w:numPr>
          <w:ilvl w:val="0"/>
          <w:numId w:val="10"/>
        </w:numPr>
        <w:ind w:left="439" w:right="508" w:hanging="362"/>
        <w:rPr>
          <w:rFonts w:ascii="Arial" w:hAnsi="Arial" w:cs="Arial"/>
          <w:sz w:val="24"/>
          <w:szCs w:val="24"/>
        </w:rPr>
      </w:pPr>
      <w:r w:rsidRPr="00990679">
        <w:rPr>
          <w:rFonts w:ascii="Arial" w:hAnsi="Arial" w:cs="Arial"/>
          <w:sz w:val="24"/>
          <w:szCs w:val="24"/>
        </w:rPr>
        <w:t xml:space="preserve">Wszystkie załączniki stanowią integralną część zapytania ofertowego.  </w:t>
      </w:r>
    </w:p>
    <w:p w14:paraId="00000106" w14:textId="77777777" w:rsidR="003E0A51" w:rsidRPr="00990679" w:rsidRDefault="00642DA9" w:rsidP="00223523">
      <w:pPr>
        <w:numPr>
          <w:ilvl w:val="0"/>
          <w:numId w:val="10"/>
        </w:numPr>
        <w:ind w:left="439" w:right="508" w:hanging="362"/>
        <w:rPr>
          <w:rFonts w:ascii="Arial" w:hAnsi="Arial" w:cs="Arial"/>
          <w:sz w:val="24"/>
          <w:szCs w:val="24"/>
        </w:rPr>
      </w:pPr>
      <w:r w:rsidRPr="00990679">
        <w:rPr>
          <w:rFonts w:ascii="Arial" w:hAnsi="Arial" w:cs="Arial"/>
          <w:sz w:val="24"/>
          <w:szCs w:val="24"/>
        </w:rPr>
        <w:t xml:space="preserve">Koszty związane z przygotowaniem, złożeniem oferty i udziałem w postępowaniu ponosi Wykonawca.  </w:t>
      </w:r>
    </w:p>
    <w:p w14:paraId="00000107" w14:textId="77777777" w:rsidR="003E0A51" w:rsidRPr="00990679" w:rsidRDefault="00642DA9" w:rsidP="00223523">
      <w:pPr>
        <w:numPr>
          <w:ilvl w:val="0"/>
          <w:numId w:val="10"/>
        </w:numPr>
        <w:spacing w:after="8"/>
        <w:ind w:left="439" w:right="508" w:hanging="362"/>
        <w:rPr>
          <w:rFonts w:ascii="Arial" w:hAnsi="Arial" w:cs="Arial"/>
          <w:sz w:val="24"/>
          <w:szCs w:val="24"/>
        </w:rPr>
      </w:pPr>
      <w:r w:rsidRPr="00990679">
        <w:rPr>
          <w:rFonts w:ascii="Arial" w:hAnsi="Arial" w:cs="Arial"/>
          <w:sz w:val="24"/>
          <w:szCs w:val="24"/>
        </w:rPr>
        <w:t xml:space="preserve">Zamówienie zostanie uznane za zrealizowane, po sporządzeniu stosownych protokołów odbioru potwierdzonych </w:t>
      </w:r>
      <w:sdt>
        <w:sdtPr>
          <w:rPr>
            <w:rFonts w:ascii="Arial" w:hAnsi="Arial" w:cs="Arial"/>
            <w:sz w:val="24"/>
            <w:szCs w:val="24"/>
          </w:rPr>
          <w:tag w:val="goog_rdk_30"/>
          <w:id w:val="2071858248"/>
        </w:sdtPr>
        <w:sdtEndPr/>
        <w:sdtContent/>
      </w:sdt>
      <w:sdt>
        <w:sdtPr>
          <w:rPr>
            <w:rFonts w:ascii="Arial" w:hAnsi="Arial" w:cs="Arial"/>
            <w:sz w:val="24"/>
            <w:szCs w:val="24"/>
          </w:rPr>
          <w:tag w:val="goog_rdk_31"/>
          <w:id w:val="1319703449"/>
        </w:sdtPr>
        <w:sdtEndPr/>
        <w:sdtContent/>
      </w:sdt>
      <w:r w:rsidRPr="00990679">
        <w:rPr>
          <w:rFonts w:ascii="Arial" w:hAnsi="Arial" w:cs="Arial"/>
          <w:sz w:val="24"/>
          <w:szCs w:val="24"/>
        </w:rPr>
        <w:t xml:space="preserve">obustronnym podpisem. </w:t>
      </w:r>
    </w:p>
    <w:p w14:paraId="0000010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XX. ZASTRZEŻENIA ZAMAWIAJĄCEGO</w:t>
      </w:r>
      <w:r w:rsidRPr="00990679">
        <w:rPr>
          <w:rFonts w:ascii="Arial" w:hAnsi="Arial" w:cs="Arial"/>
          <w:b w:val="0"/>
          <w:sz w:val="24"/>
          <w:szCs w:val="24"/>
        </w:rPr>
        <w:t xml:space="preserve"> </w:t>
      </w:r>
    </w:p>
    <w:p w14:paraId="0000010A"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B" w14:textId="77777777" w:rsidR="003E0A51" w:rsidRPr="00990679" w:rsidRDefault="00642DA9">
      <w:pPr>
        <w:spacing w:after="8"/>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W przypadku, gdy wybrany Wykonawca oraz Zamawiający nie dojdą do porozumienia w sprawie ustalenia ostatecznego kształtu warunków formalno-prawnych warunków Umowy, Zamawiający z uwagi na niespełnienie się warunku o podpisaniu Umowy zastrzega sobie prawo do anulowania wyników wyboru Wykonawcy i przygotowania kolejnego Zapytania Ofertowego w przedmiotowej sprawie. </w:t>
      </w:r>
    </w:p>
    <w:p w14:paraId="0000010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D"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XXI. KLAUZULA INFORMACYJNA Z ART. 13 RODO  </w:t>
      </w:r>
    </w:p>
    <w:p w14:paraId="0000010E"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F" w14:textId="77777777" w:rsidR="003E0A51" w:rsidRPr="00990679" w:rsidRDefault="00642DA9">
      <w:pPr>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30A8179F" w14:textId="77777777" w:rsidR="002336B9" w:rsidRDefault="00642DA9" w:rsidP="002336B9">
      <w:pPr>
        <w:spacing w:after="17" w:line="259" w:lineRule="auto"/>
        <w:ind w:left="77" w:firstLine="0"/>
        <w:jc w:val="left"/>
        <w:rPr>
          <w:rFonts w:ascii="Arial" w:hAnsi="Arial" w:cs="Arial"/>
          <w:bCs/>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administratorem Pani/Pana danych osobowych jest Zamawiający (</w:t>
      </w:r>
      <w:r w:rsidR="002336B9" w:rsidRPr="00F612FA">
        <w:rPr>
          <w:rFonts w:ascii="Arial" w:hAnsi="Arial" w:cs="Arial"/>
          <w:bCs/>
          <w:sz w:val="24"/>
          <w:szCs w:val="24"/>
        </w:rPr>
        <w:t xml:space="preserve">P.H.U. Andrzej </w:t>
      </w:r>
      <w:r w:rsidR="002336B9">
        <w:rPr>
          <w:rFonts w:ascii="Arial" w:hAnsi="Arial" w:cs="Arial"/>
          <w:bCs/>
          <w:sz w:val="24"/>
          <w:szCs w:val="24"/>
        </w:rPr>
        <w:t xml:space="preserve">  </w:t>
      </w:r>
    </w:p>
    <w:p w14:paraId="00000110" w14:textId="3AFE8DC2" w:rsidR="003E0A51" w:rsidRPr="00990679" w:rsidRDefault="002336B9" w:rsidP="002336B9">
      <w:pPr>
        <w:spacing w:after="17" w:line="259" w:lineRule="auto"/>
        <w:ind w:left="77" w:firstLine="0"/>
        <w:jc w:val="left"/>
        <w:rPr>
          <w:rFonts w:ascii="Arial" w:hAnsi="Arial" w:cs="Arial"/>
          <w:sz w:val="24"/>
          <w:szCs w:val="24"/>
        </w:rPr>
      </w:pPr>
      <w:r>
        <w:rPr>
          <w:rFonts w:ascii="Arial" w:hAnsi="Arial" w:cs="Arial"/>
          <w:bCs/>
          <w:sz w:val="24"/>
          <w:szCs w:val="24"/>
        </w:rPr>
        <w:t xml:space="preserve">   </w:t>
      </w:r>
      <w:r w:rsidRPr="00F612FA">
        <w:rPr>
          <w:rFonts w:ascii="Arial" w:hAnsi="Arial" w:cs="Arial"/>
          <w:bCs/>
          <w:sz w:val="24"/>
          <w:szCs w:val="24"/>
        </w:rPr>
        <w:t>Jastrzębski</w:t>
      </w:r>
      <w:r>
        <w:rPr>
          <w:rFonts w:ascii="Arial" w:hAnsi="Arial" w:cs="Arial"/>
          <w:bCs/>
          <w:sz w:val="24"/>
          <w:szCs w:val="24"/>
        </w:rPr>
        <w:t xml:space="preserve"> </w:t>
      </w:r>
      <w:r w:rsidRPr="002032AF">
        <w:rPr>
          <w:rFonts w:ascii="Arial" w:hAnsi="Arial" w:cs="Arial"/>
          <w:bCs/>
          <w:sz w:val="24"/>
          <w:szCs w:val="24"/>
        </w:rPr>
        <w:t xml:space="preserve">ul. </w:t>
      </w:r>
      <w:r w:rsidRPr="00F612FA">
        <w:rPr>
          <w:rFonts w:ascii="Arial" w:hAnsi="Arial" w:cs="Arial"/>
          <w:bCs/>
          <w:sz w:val="24"/>
          <w:szCs w:val="24"/>
        </w:rPr>
        <w:t>Jana III Sobieskiego nr 328B</w:t>
      </w:r>
      <w:r>
        <w:rPr>
          <w:rFonts w:ascii="Arial" w:hAnsi="Arial" w:cs="Arial"/>
          <w:bCs/>
          <w:sz w:val="24"/>
          <w:szCs w:val="24"/>
        </w:rPr>
        <w:t xml:space="preserve"> </w:t>
      </w:r>
      <w:r w:rsidRPr="00F612FA">
        <w:rPr>
          <w:rFonts w:ascii="Arial" w:hAnsi="Arial" w:cs="Arial"/>
          <w:bCs/>
          <w:sz w:val="24"/>
          <w:szCs w:val="24"/>
        </w:rPr>
        <w:t>84-200</w:t>
      </w:r>
      <w:r>
        <w:rPr>
          <w:rFonts w:ascii="Arial" w:hAnsi="Arial" w:cs="Arial"/>
          <w:bCs/>
          <w:sz w:val="24"/>
          <w:szCs w:val="24"/>
        </w:rPr>
        <w:t xml:space="preserve"> Wejherowo</w:t>
      </w:r>
      <w:r w:rsidR="00642DA9" w:rsidRPr="00990679">
        <w:rPr>
          <w:rFonts w:ascii="Arial" w:hAnsi="Arial" w:cs="Arial"/>
          <w:sz w:val="24"/>
          <w:szCs w:val="24"/>
        </w:rPr>
        <w:t xml:space="preserve">); </w:t>
      </w:r>
    </w:p>
    <w:p w14:paraId="00000111"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przetwarzane będą na podstawie art. 6 ust. 1 lit. c RODO w celu związanym z postępowaniem o wykonanie zamówienia z wykonawcą, którego oferta została wybrana; </w:t>
      </w:r>
    </w:p>
    <w:p w14:paraId="00000112"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3"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będą przechowywane, zgodnie z art. 97 ust. 1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przez okres 4 lat od dnia zakończenia postępowania o udzielenie zamówienia, a jeżeli czas trwania umowy przekracza 4 lata, okres przechowywania obejmuje cały czas trwania umowy; </w:t>
      </w:r>
    </w:p>
    <w:p w14:paraId="00000114"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obowiązek podania przez Panią/Pana danych osobowych bezpośrednio Pani/Pana dotyczących jest wymogiem ustawowym określonym w przepisach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r w:rsidRPr="00990679">
        <w:rPr>
          <w:rFonts w:ascii="Arial" w:hAnsi="Arial" w:cs="Arial"/>
          <w:sz w:val="24"/>
          <w:szCs w:val="24"/>
        </w:rPr>
        <w:lastRenderedPageBreak/>
        <w:t xml:space="preserve">związanym z udziałem w postępowaniu o udzielenie zamówienia publicznego; konsekwencje niepodania określonych danych wynikają z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5" w14:textId="77777777" w:rsidR="003E0A51" w:rsidRPr="00990679" w:rsidRDefault="00642DA9">
      <w:pPr>
        <w:ind w:left="360" w:right="508" w:firstLine="367"/>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w odniesieniu do Pani/Pana danych osobowych decyzje nie będą podejmowane w sposób zautomatyzowany, stosowanie do art. 22 RODO; ▪</w:t>
      </w:r>
      <w:r w:rsidRPr="00990679">
        <w:rPr>
          <w:rFonts w:ascii="Arial" w:eastAsia="Arial" w:hAnsi="Arial" w:cs="Arial"/>
          <w:sz w:val="24"/>
          <w:szCs w:val="24"/>
        </w:rPr>
        <w:t xml:space="preserve"> </w:t>
      </w:r>
      <w:r w:rsidRPr="00990679">
        <w:rPr>
          <w:rFonts w:ascii="Arial" w:hAnsi="Arial" w:cs="Arial"/>
          <w:sz w:val="24"/>
          <w:szCs w:val="24"/>
        </w:rPr>
        <w:t xml:space="preserve">posiada Pani/Pan: </w:t>
      </w:r>
    </w:p>
    <w:p w14:paraId="00000116" w14:textId="77777777" w:rsidR="003E0A51" w:rsidRPr="00990679" w:rsidRDefault="00642DA9" w:rsidP="00223523">
      <w:pPr>
        <w:numPr>
          <w:ilvl w:val="0"/>
          <w:numId w:val="11"/>
        </w:numPr>
        <w:spacing w:after="53" w:line="259" w:lineRule="auto"/>
        <w:ind w:left="786" w:right="508" w:hanging="142"/>
        <w:rPr>
          <w:rFonts w:ascii="Arial" w:hAnsi="Arial" w:cs="Arial"/>
          <w:sz w:val="24"/>
          <w:szCs w:val="24"/>
        </w:rPr>
      </w:pPr>
      <w:r w:rsidRPr="00990679">
        <w:rPr>
          <w:rFonts w:ascii="Arial" w:hAnsi="Arial" w:cs="Arial"/>
          <w:sz w:val="24"/>
          <w:szCs w:val="24"/>
        </w:rPr>
        <w:t xml:space="preserve">na podstawie art. 15 RODO prawo dostępu do danych osobowych Pani/Pana dotyczących; </w:t>
      </w:r>
    </w:p>
    <w:p w14:paraId="00000117" w14:textId="77777777" w:rsidR="003E0A51" w:rsidRPr="00990679" w:rsidRDefault="00642DA9" w:rsidP="00223523">
      <w:pPr>
        <w:numPr>
          <w:ilvl w:val="0"/>
          <w:numId w:val="11"/>
        </w:numPr>
        <w:spacing w:after="43"/>
        <w:ind w:left="786" w:right="508" w:hanging="142"/>
        <w:rPr>
          <w:rFonts w:ascii="Arial" w:hAnsi="Arial" w:cs="Arial"/>
          <w:sz w:val="24"/>
          <w:szCs w:val="24"/>
        </w:rPr>
      </w:pPr>
      <w:r w:rsidRPr="00990679">
        <w:rPr>
          <w:rFonts w:ascii="Arial" w:hAnsi="Arial" w:cs="Arial"/>
          <w:sz w:val="24"/>
          <w:szCs w:val="24"/>
        </w:rPr>
        <w:t xml:space="preserve">na podstawie art. 16 RODO prawo do sprostowania Pani/Pana danych osobowych *; </w:t>
      </w:r>
    </w:p>
    <w:p w14:paraId="00000118"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na podstawie art. 18 RODO prawo żądania od administratora ograniczenia przetwarzania danych osobowych z zastrzeżeniem przypadków, o których mowa w art. 18 ust. 2 RODO **;   </w:t>
      </w:r>
    </w:p>
    <w:p w14:paraId="00000119"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prawo do wniesienia skargi do Prezesa Urzędu Ochrony Danych Osobowych, gdy uzna Pani/Pan, że przetwarzanie danych osobowych Pani/Pana dotyczących narusza przepisy RODO; ▪</w:t>
      </w:r>
      <w:r w:rsidRPr="00990679">
        <w:rPr>
          <w:rFonts w:ascii="Arial" w:eastAsia="Arial" w:hAnsi="Arial" w:cs="Arial"/>
          <w:sz w:val="24"/>
          <w:szCs w:val="24"/>
        </w:rPr>
        <w:t xml:space="preserve"> </w:t>
      </w:r>
      <w:r w:rsidRPr="00990679">
        <w:rPr>
          <w:rFonts w:ascii="Arial" w:hAnsi="Arial" w:cs="Arial"/>
          <w:sz w:val="24"/>
          <w:szCs w:val="24"/>
        </w:rPr>
        <w:t xml:space="preserve">nie przysługuje Pani/Panu: </w:t>
      </w:r>
    </w:p>
    <w:p w14:paraId="0000011A"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w związku z art. 17 ust. 3 lit. b, d lub e RODO prawo do usunięcia danych osobowych; </w:t>
      </w:r>
    </w:p>
    <w:p w14:paraId="0000011B" w14:textId="77777777" w:rsidR="003E0A51" w:rsidRPr="00990679" w:rsidRDefault="00642DA9" w:rsidP="00223523">
      <w:pPr>
        <w:numPr>
          <w:ilvl w:val="0"/>
          <w:numId w:val="11"/>
        </w:numPr>
        <w:ind w:left="786" w:right="508" w:hanging="142"/>
        <w:rPr>
          <w:rFonts w:ascii="Arial" w:hAnsi="Arial" w:cs="Arial"/>
          <w:sz w:val="24"/>
          <w:szCs w:val="24"/>
        </w:rPr>
      </w:pPr>
      <w:r w:rsidRPr="00990679">
        <w:rPr>
          <w:rFonts w:ascii="Arial" w:hAnsi="Arial" w:cs="Arial"/>
          <w:sz w:val="24"/>
          <w:szCs w:val="24"/>
        </w:rPr>
        <w:t xml:space="preserve">prawo do przenoszenia danych osobowych, o którym mowa w art. 20 RODO; </w:t>
      </w:r>
    </w:p>
    <w:p w14:paraId="0000011C" w14:textId="77777777" w:rsidR="003E0A51" w:rsidRPr="00990679" w:rsidRDefault="00642DA9" w:rsidP="00223523">
      <w:pPr>
        <w:numPr>
          <w:ilvl w:val="0"/>
          <w:numId w:val="11"/>
        </w:numPr>
        <w:spacing w:after="8"/>
        <w:ind w:left="786" w:right="508" w:hanging="142"/>
        <w:rPr>
          <w:rFonts w:ascii="Arial" w:hAnsi="Arial" w:cs="Arial"/>
          <w:sz w:val="24"/>
          <w:szCs w:val="24"/>
        </w:rPr>
      </w:pPr>
      <w:r w:rsidRPr="00990679">
        <w:rPr>
          <w:rFonts w:ascii="Arial" w:hAnsi="Arial" w:cs="Arial"/>
          <w:sz w:val="24"/>
          <w:szCs w:val="24"/>
        </w:rPr>
        <w:t xml:space="preserve">na podstawie art. 21 RODO prawo sprzeciwu, wobec przetwarzania danych osobowych, gdyż podstawą prawną przetwarzania Pani/Pana danych osobowych jest art. 6 ust. 1 lit. c RODO. </w:t>
      </w:r>
    </w:p>
    <w:p w14:paraId="0000011D"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E"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0"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XXII. ZAŁ ĄCZNIKI DO ZAPYTANIA OFERTOWEGO </w:t>
      </w:r>
    </w:p>
    <w:p w14:paraId="00000121"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2" w14:textId="5CAAD8D9" w:rsidR="003E0A51" w:rsidRPr="00990679" w:rsidRDefault="00642DA9">
      <w:pPr>
        <w:tabs>
          <w:tab w:val="center" w:pos="492"/>
          <w:tab w:val="center" w:pos="2348"/>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 xml:space="preserve">Załącznik nr 1 - Formularz </w:t>
      </w:r>
      <w:r w:rsidR="00A763B7">
        <w:rPr>
          <w:rFonts w:ascii="Arial" w:hAnsi="Arial" w:cs="Arial"/>
          <w:sz w:val="24"/>
          <w:szCs w:val="24"/>
        </w:rPr>
        <w:t>ofertowy</w:t>
      </w:r>
      <w:r w:rsidRPr="00990679">
        <w:rPr>
          <w:rFonts w:ascii="Arial" w:hAnsi="Arial" w:cs="Arial"/>
          <w:sz w:val="24"/>
          <w:szCs w:val="24"/>
        </w:rPr>
        <w:t xml:space="preserve"> </w:t>
      </w:r>
    </w:p>
    <w:p w14:paraId="00000123"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Załącznik nr 2 - Oświadczenie o braku powiązań</w:t>
      </w:r>
    </w:p>
    <w:p w14:paraId="00000124"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 xml:space="preserve">− Załącznik nr 3 - Oświadczenie dot. spełnienia obowiązku informacyjnego </w:t>
      </w:r>
    </w:p>
    <w:p w14:paraId="7F7A429C" w14:textId="64FE28EA" w:rsidR="0060535F" w:rsidRPr="0060535F" w:rsidRDefault="00642DA9" w:rsidP="0060535F">
      <w:pPr>
        <w:tabs>
          <w:tab w:val="center" w:pos="492"/>
          <w:tab w:val="center" w:pos="2919"/>
        </w:tabs>
        <w:ind w:left="75" w:firstLine="0"/>
        <w:jc w:val="left"/>
        <w:rPr>
          <w:rFonts w:ascii="Arial" w:hAnsi="Arial" w:cs="Arial"/>
          <w:iCs/>
          <w:sz w:val="24"/>
          <w:szCs w:val="24"/>
          <w:lang w:val="pl-PL"/>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eastAsia="Arial" w:hAnsi="Arial" w:cs="Arial"/>
          <w:sz w:val="24"/>
          <w:szCs w:val="24"/>
        </w:rPr>
        <w:tab/>
      </w:r>
      <w:r w:rsidR="00A84112" w:rsidRPr="00990679">
        <w:rPr>
          <w:rFonts w:ascii="Arial" w:hAnsi="Arial" w:cs="Arial"/>
          <w:sz w:val="24"/>
          <w:szCs w:val="24"/>
        </w:rPr>
        <w:t xml:space="preserve">Załącznik nr </w:t>
      </w:r>
      <w:r w:rsidR="00F45ADE">
        <w:rPr>
          <w:rFonts w:ascii="Arial" w:hAnsi="Arial" w:cs="Arial"/>
          <w:sz w:val="24"/>
          <w:szCs w:val="24"/>
        </w:rPr>
        <w:t xml:space="preserve">4 </w:t>
      </w:r>
      <w:r w:rsidR="00A84112" w:rsidRPr="00990679">
        <w:rPr>
          <w:rFonts w:ascii="Arial" w:hAnsi="Arial" w:cs="Arial"/>
          <w:sz w:val="24"/>
          <w:szCs w:val="24"/>
        </w:rPr>
        <w:t xml:space="preserve">– </w:t>
      </w:r>
      <w:r w:rsidR="0060535F" w:rsidRPr="0060535F">
        <w:rPr>
          <w:rFonts w:ascii="Arial" w:hAnsi="Arial" w:cs="Arial"/>
          <w:iCs/>
          <w:sz w:val="24"/>
          <w:szCs w:val="24"/>
          <w:lang w:val="pl-PL"/>
        </w:rPr>
        <w:t>Oświadczenie o nie podleganiu wykluczeniu z realizacji umowy na podstawie art. 7 ust. 1 pkt 1-3 Ustawy z dnia 13 kwietnia 2022 r. o szczególnych rozwiązaniach w zakresie przeciwdziałania wspieraniu agresji na Ukrainę oraz służących ochronie bezpieczeństwa narodowego</w:t>
      </w:r>
    </w:p>
    <w:p w14:paraId="04052262" w14:textId="105A4AC5" w:rsidR="00A84112" w:rsidRDefault="00A84112" w:rsidP="00A84112">
      <w:pPr>
        <w:tabs>
          <w:tab w:val="center" w:pos="492"/>
          <w:tab w:val="center" w:pos="2919"/>
        </w:tabs>
        <w:ind w:left="75" w:firstLine="0"/>
        <w:jc w:val="left"/>
        <w:rPr>
          <w:rFonts w:ascii="Arial" w:hAnsi="Arial" w:cs="Arial"/>
          <w:sz w:val="24"/>
          <w:szCs w:val="24"/>
        </w:rPr>
      </w:pPr>
      <w:r>
        <w:rPr>
          <w:rFonts w:ascii="Arial" w:hAnsi="Arial" w:cs="Arial"/>
          <w:sz w:val="24"/>
          <w:szCs w:val="24"/>
        </w:rPr>
        <w:t xml:space="preserve"> </w:t>
      </w:r>
      <w:r w:rsidRPr="00990679">
        <w:rPr>
          <w:rFonts w:ascii="Arial" w:hAnsi="Arial" w:cs="Arial"/>
          <w:sz w:val="24"/>
          <w:szCs w:val="24"/>
        </w:rPr>
        <w:t xml:space="preserve"> </w:t>
      </w:r>
    </w:p>
    <w:sectPr w:rsidR="00A84112">
      <w:headerReference w:type="default" r:id="rId26"/>
      <w:footerReference w:type="even" r:id="rId27"/>
      <w:footerReference w:type="default" r:id="rId28"/>
      <w:headerReference w:type="first" r:id="rId29"/>
      <w:footerReference w:type="first" r:id="rId30"/>
      <w:pgSz w:w="11899" w:h="16841"/>
      <w:pgMar w:top="43" w:right="860" w:bottom="831" w:left="1056" w:header="708"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B34AD2" w14:textId="77777777" w:rsidR="005A0556" w:rsidRDefault="005A0556">
      <w:pPr>
        <w:spacing w:after="0" w:line="240" w:lineRule="auto"/>
      </w:pPr>
      <w:r>
        <w:separator/>
      </w:r>
    </w:p>
  </w:endnote>
  <w:endnote w:type="continuationSeparator" w:id="0">
    <w:p w14:paraId="267CB626" w14:textId="77777777" w:rsidR="005A0556" w:rsidRDefault="005A05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embedRegular r:id="rId1" w:fontKey="{08725FF7-F9A3-4E2D-A445-96EC9291EC13}"/>
    <w:embedBold r:id="rId2" w:fontKey="{3F635616-8AEA-4D05-9AF3-2B8E35E81C60}"/>
    <w:embedItalic r:id="rId3" w:fontKey="{1C279327-8D60-4623-AD09-DE88CA2CB613}"/>
  </w:font>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4" w:fontKey="{E0B21589-7AEF-409C-A220-711CC443510F}"/>
  </w:font>
  <w:font w:name="Georgia">
    <w:panose1 w:val="02040502050405020303"/>
    <w:charset w:val="EE"/>
    <w:family w:val="roman"/>
    <w:pitch w:val="variable"/>
    <w:sig w:usb0="00000287" w:usb1="00000000" w:usb2="00000000" w:usb3="00000000" w:csb0="0000009F" w:csb1="00000000"/>
    <w:embedRegular r:id="rId5" w:fontKey="{E75DADAA-614B-47AF-B80D-8301575F1548}"/>
    <w:embedItalic r:id="rId6" w:fontKey="{6063E88F-98EE-4227-B0B1-BC7196F6C149}"/>
  </w:font>
  <w:font w:name="Arial Unicode MS">
    <w:panose1 w:val="020B0604020202020204"/>
    <w:charset w:val="00"/>
    <w:family w:val="auto"/>
    <w:pitch w:val="default"/>
  </w:font>
  <w:font w:name="Aptos Display">
    <w:charset w:val="00"/>
    <w:family w:val="swiss"/>
    <w:pitch w:val="variable"/>
    <w:sig w:usb0="20000287" w:usb1="00000003" w:usb2="00000000" w:usb3="00000000" w:csb0="0000019F" w:csb1="00000000"/>
    <w:embedRegular r:id="rId7" w:fontKey="{12A41CE2-8E70-402A-896D-3311D726809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A" w14:textId="77777777" w:rsidR="003E0A51" w:rsidRDefault="00642DA9">
    <w:pPr>
      <w:spacing w:after="1238" w:line="259" w:lineRule="auto"/>
      <w:ind w:left="77" w:firstLine="0"/>
      <w:jc w:val="left"/>
    </w:pPr>
    <w:r>
      <w:t xml:space="preserve"> </w:t>
    </w:r>
  </w:p>
  <w:p w14:paraId="0000012B" w14:textId="77777777" w:rsidR="003E0A51" w:rsidRDefault="00642DA9">
    <w:pPr>
      <w:spacing w:after="0" w:line="259" w:lineRule="auto"/>
      <w:ind w:left="0" w:right="288" w:firstLine="0"/>
      <w:jc w:val="right"/>
    </w:pPr>
    <w:r>
      <w:t xml:space="preserve"> </w:t>
    </w:r>
    <w:r>
      <w:rPr>
        <w:noProof/>
      </w:rPr>
      <w:drawing>
        <wp:anchor distT="0" distB="0" distL="114300" distR="114300" simplePos="0" relativeHeight="251658240" behindDoc="0" locked="0" layoutInCell="1" hidden="0" allowOverlap="1" wp14:anchorId="0DA7254F" wp14:editId="604F00F1">
          <wp:simplePos x="0" y="0"/>
          <wp:positionH relativeFrom="column">
            <wp:posOffset>408940</wp:posOffset>
          </wp:positionH>
          <wp:positionV relativeFrom="paragraph">
            <wp:posOffset>0</wp:posOffset>
          </wp:positionV>
          <wp:extent cx="5715000" cy="779780"/>
          <wp:effectExtent l="0" t="0" r="0" b="0"/>
          <wp:wrapSquare wrapText="bothSides" distT="0" distB="0" distL="114300" distR="114300"/>
          <wp:docPr id="161423764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15000" cy="77978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C" w14:textId="77777777" w:rsidR="003E0A51" w:rsidRDefault="003E0A51">
    <w:pPr>
      <w:pBdr>
        <w:top w:val="nil"/>
        <w:left w:val="nil"/>
        <w:bottom w:val="nil"/>
        <w:right w:val="nil"/>
        <w:between w:val="nil"/>
      </w:pBdr>
      <w:tabs>
        <w:tab w:val="center" w:pos="4680"/>
        <w:tab w:val="right" w:pos="9360"/>
      </w:tabs>
      <w:spacing w:after="0" w:line="240" w:lineRule="auto"/>
      <w:ind w:left="0" w:firstLine="0"/>
      <w:jc w:val="left"/>
      <w:rPr>
        <w:rFonts w:ascii="Aptos" w:eastAsia="Aptos" w:hAnsi="Aptos" w:cs="Aptos"/>
        <w:color w:val="000000"/>
      </w:rPr>
    </w:pPr>
  </w:p>
  <w:p w14:paraId="0000012D" w14:textId="77777777" w:rsidR="003E0A51" w:rsidRDefault="003E0A51">
    <w:pPr>
      <w:spacing w:after="0" w:line="259" w:lineRule="auto"/>
      <w:ind w:left="0" w:right="288" w:firstLine="0"/>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E" w14:textId="77777777" w:rsidR="003E0A51" w:rsidRDefault="003E0A5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F60A02" w14:textId="77777777" w:rsidR="005A0556" w:rsidRDefault="005A0556">
      <w:pPr>
        <w:spacing w:after="0" w:line="240" w:lineRule="auto"/>
      </w:pPr>
      <w:r>
        <w:separator/>
      </w:r>
    </w:p>
  </w:footnote>
  <w:footnote w:type="continuationSeparator" w:id="0">
    <w:p w14:paraId="44AFA23E" w14:textId="77777777" w:rsidR="005A0556" w:rsidRDefault="005A05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7" w14:textId="7FF16DD3" w:rsidR="003E0A51" w:rsidRDefault="00491C82">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07BB05A" wp14:editId="08E2CD7A">
          <wp:extent cx="5761355" cy="60325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603250"/>
                  </a:xfrm>
                  <a:prstGeom prst="rect">
                    <a:avLst/>
                  </a:prstGeom>
                  <a:noFill/>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8"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1E41510" wp14:editId="3608D5CA">
          <wp:extent cx="5753100" cy="518160"/>
          <wp:effectExtent l="0" t="0" r="0" b="0"/>
          <wp:docPr id="1614237644" name="image2.jpg" descr="page28image29739664"/>
          <wp:cNvGraphicFramePr/>
          <a:graphic xmlns:a="http://schemas.openxmlformats.org/drawingml/2006/main">
            <a:graphicData uri="http://schemas.openxmlformats.org/drawingml/2006/picture">
              <pic:pic xmlns:pic="http://schemas.openxmlformats.org/drawingml/2006/picture">
                <pic:nvPicPr>
                  <pic:cNvPr id="0" name="image2.jpg" descr="page28image29739664"/>
                  <pic:cNvPicPr preferRelativeResize="0"/>
                </pic:nvPicPr>
                <pic:blipFill>
                  <a:blip r:embed="rId1"/>
                  <a:srcRect/>
                  <a:stretch>
                    <a:fillRect/>
                  </a:stretch>
                </pic:blipFill>
                <pic:spPr>
                  <a:xfrm>
                    <a:off x="0" y="0"/>
                    <a:ext cx="5753100" cy="518160"/>
                  </a:xfrm>
                  <a:prstGeom prst="rect">
                    <a:avLst/>
                  </a:prstGeom>
                  <a:ln/>
                </pic:spPr>
              </pic:pic>
            </a:graphicData>
          </a:graphic>
        </wp:inline>
      </w:drawing>
    </w:r>
  </w:p>
  <w:p w14:paraId="00000129" w14:textId="77777777" w:rsidR="003E0A51" w:rsidRDefault="003E0A5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87C1A"/>
    <w:multiLevelType w:val="multilevel"/>
    <w:tmpl w:val="6C9AB22E"/>
    <w:lvl w:ilvl="0">
      <w:start w:val="1"/>
      <w:numFmt w:val="decimal"/>
      <w:lvlText w:val="%1."/>
      <w:lvlJc w:val="left"/>
      <w:pPr>
        <w:ind w:left="432" w:hanging="432"/>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 w15:restartNumberingAfterBreak="0">
    <w:nsid w:val="1E4E4BFB"/>
    <w:multiLevelType w:val="multilevel"/>
    <w:tmpl w:val="65ACD54E"/>
    <w:lvl w:ilvl="0">
      <w:start w:val="1"/>
      <w:numFmt w:val="decimal"/>
      <w:lvlText w:val="%1."/>
      <w:lvlJc w:val="left"/>
      <w:pPr>
        <w:ind w:left="459" w:hanging="459"/>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 w15:restartNumberingAfterBreak="0">
    <w:nsid w:val="2B7D0E1E"/>
    <w:multiLevelType w:val="multilevel"/>
    <w:tmpl w:val="8ECEFB88"/>
    <w:lvl w:ilvl="0">
      <w:start w:val="1"/>
      <w:numFmt w:val="lowerLetter"/>
      <w:lvlText w:val="%1)"/>
      <w:lvlJc w:val="left"/>
      <w:pPr>
        <w:ind w:left="611" w:hanging="611"/>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260" w:hanging="126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980" w:hanging="198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700" w:hanging="270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420" w:hanging="342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140" w:hanging="414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860" w:hanging="486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580" w:hanging="558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300" w:hanging="6300"/>
      </w:pPr>
      <w:rPr>
        <w:rFonts w:ascii="Calibri" w:eastAsia="Calibri" w:hAnsi="Calibri" w:cs="Calibri"/>
        <w:b w:val="0"/>
        <w:i w:val="0"/>
        <w:strike w:val="0"/>
        <w:color w:val="000000"/>
        <w:sz w:val="22"/>
        <w:szCs w:val="22"/>
        <w:u w:val="none"/>
        <w:shd w:val="clear" w:color="auto" w:fill="auto"/>
        <w:vertAlign w:val="baseline"/>
      </w:rPr>
    </w:lvl>
  </w:abstractNum>
  <w:abstractNum w:abstractNumId="3" w15:restartNumberingAfterBreak="0">
    <w:nsid w:val="314C6988"/>
    <w:multiLevelType w:val="multilevel"/>
    <w:tmpl w:val="9524FB9C"/>
    <w:lvl w:ilvl="0">
      <w:start w:val="1"/>
      <w:numFmt w:val="lowerLetter"/>
      <w:lvlText w:val="%1)"/>
      <w:lvlJc w:val="left"/>
      <w:pPr>
        <w:ind w:left="1517" w:hanging="360"/>
      </w:pPr>
    </w:lvl>
    <w:lvl w:ilvl="1">
      <w:start w:val="1"/>
      <w:numFmt w:val="lowerLetter"/>
      <w:lvlText w:val="%2."/>
      <w:lvlJc w:val="left"/>
      <w:pPr>
        <w:ind w:left="2237" w:hanging="360"/>
      </w:pPr>
    </w:lvl>
    <w:lvl w:ilvl="2">
      <w:start w:val="1"/>
      <w:numFmt w:val="lowerRoman"/>
      <w:lvlText w:val="%3."/>
      <w:lvlJc w:val="right"/>
      <w:pPr>
        <w:ind w:left="2957" w:hanging="180"/>
      </w:pPr>
    </w:lvl>
    <w:lvl w:ilvl="3">
      <w:start w:val="1"/>
      <w:numFmt w:val="decimal"/>
      <w:lvlText w:val="%4."/>
      <w:lvlJc w:val="left"/>
      <w:pPr>
        <w:ind w:left="3677" w:hanging="360"/>
      </w:pPr>
    </w:lvl>
    <w:lvl w:ilvl="4">
      <w:start w:val="1"/>
      <w:numFmt w:val="lowerLetter"/>
      <w:lvlText w:val="%5."/>
      <w:lvlJc w:val="left"/>
      <w:pPr>
        <w:ind w:left="4397" w:hanging="360"/>
      </w:pPr>
    </w:lvl>
    <w:lvl w:ilvl="5">
      <w:start w:val="1"/>
      <w:numFmt w:val="lowerRoman"/>
      <w:lvlText w:val="%6."/>
      <w:lvlJc w:val="right"/>
      <w:pPr>
        <w:ind w:left="5117" w:hanging="180"/>
      </w:pPr>
    </w:lvl>
    <w:lvl w:ilvl="6">
      <w:start w:val="1"/>
      <w:numFmt w:val="decimal"/>
      <w:lvlText w:val="%7."/>
      <w:lvlJc w:val="left"/>
      <w:pPr>
        <w:ind w:left="5837" w:hanging="360"/>
      </w:pPr>
    </w:lvl>
    <w:lvl w:ilvl="7">
      <w:start w:val="1"/>
      <w:numFmt w:val="lowerLetter"/>
      <w:lvlText w:val="%8."/>
      <w:lvlJc w:val="left"/>
      <w:pPr>
        <w:ind w:left="6557" w:hanging="360"/>
      </w:pPr>
    </w:lvl>
    <w:lvl w:ilvl="8">
      <w:start w:val="1"/>
      <w:numFmt w:val="lowerRoman"/>
      <w:lvlText w:val="%9."/>
      <w:lvlJc w:val="right"/>
      <w:pPr>
        <w:ind w:left="7277" w:hanging="180"/>
      </w:pPr>
    </w:lvl>
  </w:abstractNum>
  <w:abstractNum w:abstractNumId="4" w15:restartNumberingAfterBreak="0">
    <w:nsid w:val="3E8A65EC"/>
    <w:multiLevelType w:val="multilevel"/>
    <w:tmpl w:val="06F66C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797" w:hanging="797"/>
      </w:pPr>
      <w:rPr>
        <w:rFonts w:ascii="Calibri" w:eastAsia="Calibri" w:hAnsi="Calibri" w:cs="Calibri"/>
        <w:b w:val="0"/>
        <w:i w:val="0"/>
        <w:strike w:val="0"/>
        <w:color w:val="222222"/>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222222"/>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222222"/>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222222"/>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222222"/>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222222"/>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222222"/>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222222"/>
        <w:sz w:val="22"/>
        <w:szCs w:val="22"/>
        <w:u w:val="none"/>
        <w:shd w:val="clear" w:color="auto" w:fill="auto"/>
        <w:vertAlign w:val="baseline"/>
      </w:rPr>
    </w:lvl>
  </w:abstractNum>
  <w:abstractNum w:abstractNumId="5" w15:restartNumberingAfterBreak="0">
    <w:nsid w:val="497965B6"/>
    <w:multiLevelType w:val="multilevel"/>
    <w:tmpl w:val="AE1CECE8"/>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160" w:hanging="116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6" w15:restartNumberingAfterBreak="0">
    <w:nsid w:val="4A0B444E"/>
    <w:multiLevelType w:val="multilevel"/>
    <w:tmpl w:val="ED406328"/>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7" w15:restartNumberingAfterBreak="0">
    <w:nsid w:val="4C855D17"/>
    <w:multiLevelType w:val="multilevel"/>
    <w:tmpl w:val="03763C72"/>
    <w:lvl w:ilvl="0">
      <w:start w:val="1"/>
      <w:numFmt w:val="decimal"/>
      <w:lvlText w:val="%1."/>
      <w:lvlJc w:val="left"/>
      <w:pPr>
        <w:ind w:left="504" w:hanging="504"/>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8" w15:restartNumberingAfterBreak="0">
    <w:nsid w:val="50F76051"/>
    <w:multiLevelType w:val="multilevel"/>
    <w:tmpl w:val="2B721A50"/>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138" w:hanging="1138"/>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58" w:hanging="1858"/>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78" w:hanging="2578"/>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98" w:hanging="3298"/>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018" w:hanging="4018"/>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738" w:hanging="4738"/>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58" w:hanging="5458"/>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78" w:hanging="6178"/>
      </w:pPr>
      <w:rPr>
        <w:rFonts w:ascii="Calibri" w:eastAsia="Calibri" w:hAnsi="Calibri" w:cs="Calibri"/>
        <w:b w:val="0"/>
        <w:i w:val="0"/>
        <w:strike w:val="0"/>
        <w:color w:val="000000"/>
        <w:sz w:val="22"/>
        <w:szCs w:val="22"/>
        <w:u w:val="none"/>
        <w:shd w:val="clear" w:color="auto" w:fill="auto"/>
        <w:vertAlign w:val="baseline"/>
      </w:rPr>
    </w:lvl>
  </w:abstractNum>
  <w:abstractNum w:abstractNumId="9" w15:restartNumberingAfterBreak="0">
    <w:nsid w:val="5D097304"/>
    <w:multiLevelType w:val="multilevel"/>
    <w:tmpl w:val="6D2CD440"/>
    <w:lvl w:ilvl="0">
      <w:start w:val="1"/>
      <w:numFmt w:val="decimal"/>
      <w:lvlText w:val="%1."/>
      <w:lvlJc w:val="left"/>
      <w:pPr>
        <w:ind w:left="440" w:hanging="4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0" w15:restartNumberingAfterBreak="0">
    <w:nsid w:val="5F0E55CC"/>
    <w:multiLevelType w:val="multilevel"/>
    <w:tmpl w:val="8FE83634"/>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1779" w:hanging="177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22" w:hanging="2422"/>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42" w:hanging="3142"/>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62" w:hanging="3862"/>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82" w:hanging="4582"/>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302" w:hanging="5302"/>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22" w:hanging="6022"/>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42" w:hanging="6742"/>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650E273B"/>
    <w:multiLevelType w:val="multilevel"/>
    <w:tmpl w:val="5B4CF1D2"/>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2" w15:restartNumberingAfterBreak="0">
    <w:nsid w:val="65320236"/>
    <w:multiLevelType w:val="multilevel"/>
    <w:tmpl w:val="A8F4114E"/>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13" w15:restartNumberingAfterBreak="0">
    <w:nsid w:val="65617B3B"/>
    <w:multiLevelType w:val="multilevel"/>
    <w:tmpl w:val="1F264EE0"/>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563" w:hanging="1563"/>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206" w:hanging="220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926" w:hanging="292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46" w:hanging="364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66" w:hanging="436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86" w:hanging="508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806" w:hanging="580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526" w:hanging="6526"/>
      </w:pPr>
      <w:rPr>
        <w:rFonts w:ascii="Calibri" w:eastAsia="Calibri" w:hAnsi="Calibri" w:cs="Calibri"/>
        <w:b w:val="0"/>
        <w:i w:val="0"/>
        <w:strike w:val="0"/>
        <w:color w:val="000000"/>
        <w:sz w:val="22"/>
        <w:szCs w:val="22"/>
        <w:u w:val="none"/>
        <w:shd w:val="clear" w:color="auto" w:fill="auto"/>
        <w:vertAlign w:val="baseline"/>
      </w:rPr>
    </w:lvl>
  </w:abstractNum>
  <w:abstractNum w:abstractNumId="14" w15:restartNumberingAfterBreak="0">
    <w:nsid w:val="673774A2"/>
    <w:multiLevelType w:val="multilevel"/>
    <w:tmpl w:val="81D081BE"/>
    <w:lvl w:ilvl="0">
      <w:start w:val="1"/>
      <w:numFmt w:val="bullet"/>
      <w:lvlText w:val="-"/>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680" w:hanging="16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00" w:hanging="24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20" w:hanging="31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40" w:hanging="38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60" w:hanging="45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280" w:hanging="52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00" w:hanging="60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20" w:hanging="6720"/>
      </w:pPr>
      <w:rPr>
        <w:rFonts w:ascii="Calibri" w:eastAsia="Calibri" w:hAnsi="Calibri" w:cs="Calibri"/>
        <w:b w:val="0"/>
        <w:i w:val="0"/>
        <w:strike w:val="0"/>
        <w:color w:val="000000"/>
        <w:sz w:val="22"/>
        <w:szCs w:val="22"/>
        <w:u w:val="none"/>
        <w:shd w:val="clear" w:color="auto" w:fill="auto"/>
        <w:vertAlign w:val="baseline"/>
      </w:rPr>
    </w:lvl>
  </w:abstractNum>
  <w:abstractNum w:abstractNumId="15" w15:restartNumberingAfterBreak="0">
    <w:nsid w:val="72627684"/>
    <w:multiLevelType w:val="multilevel"/>
    <w:tmpl w:val="47B41AF4"/>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upperLetter"/>
      <w:lvlText w:val="%2)"/>
      <w:lvlJc w:val="left"/>
      <w:pPr>
        <w:ind w:left="1881" w:hanging="888"/>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646" w:hanging="164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366" w:hanging="236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086" w:hanging="308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806" w:hanging="380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526" w:hanging="452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246" w:hanging="524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5966" w:hanging="5966"/>
      </w:pPr>
      <w:rPr>
        <w:rFonts w:ascii="Calibri" w:eastAsia="Calibri" w:hAnsi="Calibri" w:cs="Calibri"/>
        <w:b w:val="0"/>
        <w:i w:val="0"/>
        <w:strike w:val="0"/>
        <w:color w:val="000000"/>
        <w:sz w:val="22"/>
        <w:szCs w:val="22"/>
        <w:u w:val="none"/>
        <w:shd w:val="clear" w:color="auto" w:fill="auto"/>
        <w:vertAlign w:val="baseline"/>
      </w:rPr>
    </w:lvl>
  </w:abstractNum>
  <w:abstractNum w:abstractNumId="16" w15:restartNumberingAfterBreak="0">
    <w:nsid w:val="7D380E52"/>
    <w:multiLevelType w:val="multilevel"/>
    <w:tmpl w:val="7812A73E"/>
    <w:lvl w:ilvl="0">
      <w:start w:val="1"/>
      <w:numFmt w:val="decimal"/>
      <w:lvlText w:val="%1."/>
      <w:lvlJc w:val="left"/>
      <w:pPr>
        <w:ind w:left="504" w:hanging="504"/>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440" w:hanging="1440"/>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160" w:hanging="2160"/>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2880" w:hanging="2880"/>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3600" w:hanging="3600"/>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320" w:hanging="4320"/>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040" w:hanging="5040"/>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5760" w:hanging="5760"/>
      </w:pPr>
      <w:rPr>
        <w:rFonts w:ascii="Calibri" w:eastAsia="Calibri" w:hAnsi="Calibri" w:cs="Calibri"/>
        <w:b w:val="0"/>
        <w:i w:val="0"/>
        <w:strike w:val="0"/>
        <w:color w:val="000000"/>
        <w:sz w:val="20"/>
        <w:szCs w:val="20"/>
        <w:u w:val="none"/>
        <w:shd w:val="clear" w:color="auto" w:fill="auto"/>
        <w:vertAlign w:val="baseline"/>
      </w:rPr>
    </w:lvl>
  </w:abstractNum>
  <w:abstractNum w:abstractNumId="17" w15:restartNumberingAfterBreak="0">
    <w:nsid w:val="7E5B3C95"/>
    <w:multiLevelType w:val="multilevel"/>
    <w:tmpl w:val="F02674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num w:numId="1" w16cid:durableId="232467538">
    <w:abstractNumId w:val="17"/>
  </w:num>
  <w:num w:numId="2" w16cid:durableId="1059397969">
    <w:abstractNumId w:val="1"/>
  </w:num>
  <w:num w:numId="3" w16cid:durableId="414012044">
    <w:abstractNumId w:val="11"/>
  </w:num>
  <w:num w:numId="4" w16cid:durableId="1034311694">
    <w:abstractNumId w:val="0"/>
  </w:num>
  <w:num w:numId="5" w16cid:durableId="592666178">
    <w:abstractNumId w:val="7"/>
  </w:num>
  <w:num w:numId="6" w16cid:durableId="727414037">
    <w:abstractNumId w:val="15"/>
  </w:num>
  <w:num w:numId="7" w16cid:durableId="1712730419">
    <w:abstractNumId w:val="5"/>
  </w:num>
  <w:num w:numId="8" w16cid:durableId="194077374">
    <w:abstractNumId w:val="9"/>
  </w:num>
  <w:num w:numId="9" w16cid:durableId="1790081502">
    <w:abstractNumId w:val="16"/>
  </w:num>
  <w:num w:numId="10" w16cid:durableId="87971363">
    <w:abstractNumId w:val="8"/>
  </w:num>
  <w:num w:numId="11" w16cid:durableId="476729011">
    <w:abstractNumId w:val="14"/>
  </w:num>
  <w:num w:numId="12" w16cid:durableId="1166476815">
    <w:abstractNumId w:val="3"/>
  </w:num>
  <w:num w:numId="13" w16cid:durableId="1076977296">
    <w:abstractNumId w:val="12"/>
  </w:num>
  <w:num w:numId="14" w16cid:durableId="1119254600">
    <w:abstractNumId w:val="13"/>
  </w:num>
  <w:num w:numId="15" w16cid:durableId="1045367671">
    <w:abstractNumId w:val="4"/>
  </w:num>
  <w:num w:numId="16" w16cid:durableId="486243025">
    <w:abstractNumId w:val="6"/>
  </w:num>
  <w:num w:numId="17" w16cid:durableId="714739801">
    <w:abstractNumId w:val="2"/>
  </w:num>
  <w:num w:numId="18" w16cid:durableId="94793804">
    <w:abstractNumId w:val="1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A51"/>
    <w:rsid w:val="0002570F"/>
    <w:rsid w:val="00030955"/>
    <w:rsid w:val="0003588A"/>
    <w:rsid w:val="0009570A"/>
    <w:rsid w:val="000960B6"/>
    <w:rsid w:val="000C261F"/>
    <w:rsid w:val="00112996"/>
    <w:rsid w:val="001430CF"/>
    <w:rsid w:val="00151037"/>
    <w:rsid w:val="00156CAF"/>
    <w:rsid w:val="00164B7B"/>
    <w:rsid w:val="00172158"/>
    <w:rsid w:val="001F199E"/>
    <w:rsid w:val="002032AF"/>
    <w:rsid w:val="00212848"/>
    <w:rsid w:val="00223523"/>
    <w:rsid w:val="00226B9B"/>
    <w:rsid w:val="002336B9"/>
    <w:rsid w:val="00241200"/>
    <w:rsid w:val="00267C15"/>
    <w:rsid w:val="002833BE"/>
    <w:rsid w:val="002A131D"/>
    <w:rsid w:val="002A30F7"/>
    <w:rsid w:val="002A7685"/>
    <w:rsid w:val="002B446E"/>
    <w:rsid w:val="002D28CA"/>
    <w:rsid w:val="00305D7A"/>
    <w:rsid w:val="0035792A"/>
    <w:rsid w:val="003619F2"/>
    <w:rsid w:val="00383F95"/>
    <w:rsid w:val="00393CEE"/>
    <w:rsid w:val="003B23A0"/>
    <w:rsid w:val="003C0979"/>
    <w:rsid w:val="003C57B0"/>
    <w:rsid w:val="003E0A51"/>
    <w:rsid w:val="003E5EA7"/>
    <w:rsid w:val="003E74CF"/>
    <w:rsid w:val="003F2220"/>
    <w:rsid w:val="00430104"/>
    <w:rsid w:val="00473DA6"/>
    <w:rsid w:val="00491C82"/>
    <w:rsid w:val="00493596"/>
    <w:rsid w:val="004A26AF"/>
    <w:rsid w:val="004A500F"/>
    <w:rsid w:val="004D5872"/>
    <w:rsid w:val="0052062C"/>
    <w:rsid w:val="00543850"/>
    <w:rsid w:val="005609B5"/>
    <w:rsid w:val="00582444"/>
    <w:rsid w:val="005A0556"/>
    <w:rsid w:val="005C46FB"/>
    <w:rsid w:val="005F14AA"/>
    <w:rsid w:val="005F4008"/>
    <w:rsid w:val="0060535F"/>
    <w:rsid w:val="006107FE"/>
    <w:rsid w:val="00642DA9"/>
    <w:rsid w:val="00661371"/>
    <w:rsid w:val="0067000F"/>
    <w:rsid w:val="00673836"/>
    <w:rsid w:val="006B273E"/>
    <w:rsid w:val="006B6CDB"/>
    <w:rsid w:val="006E7E4F"/>
    <w:rsid w:val="00702288"/>
    <w:rsid w:val="007401DC"/>
    <w:rsid w:val="007478B2"/>
    <w:rsid w:val="007865F2"/>
    <w:rsid w:val="00790E4F"/>
    <w:rsid w:val="007E4E46"/>
    <w:rsid w:val="007F5A0E"/>
    <w:rsid w:val="007F631B"/>
    <w:rsid w:val="00813CB5"/>
    <w:rsid w:val="00825ECD"/>
    <w:rsid w:val="00830E69"/>
    <w:rsid w:val="00832F20"/>
    <w:rsid w:val="00887A20"/>
    <w:rsid w:val="0089481B"/>
    <w:rsid w:val="0089545B"/>
    <w:rsid w:val="008B4272"/>
    <w:rsid w:val="008C367F"/>
    <w:rsid w:val="008D7A24"/>
    <w:rsid w:val="008E0838"/>
    <w:rsid w:val="008E692B"/>
    <w:rsid w:val="008E7C2F"/>
    <w:rsid w:val="008F39F6"/>
    <w:rsid w:val="00911199"/>
    <w:rsid w:val="00915B49"/>
    <w:rsid w:val="00942720"/>
    <w:rsid w:val="00944A1D"/>
    <w:rsid w:val="00956EF8"/>
    <w:rsid w:val="00962D35"/>
    <w:rsid w:val="00990679"/>
    <w:rsid w:val="00991EF6"/>
    <w:rsid w:val="009A4D41"/>
    <w:rsid w:val="009B4835"/>
    <w:rsid w:val="009E663E"/>
    <w:rsid w:val="009F4598"/>
    <w:rsid w:val="00A14C55"/>
    <w:rsid w:val="00A2217B"/>
    <w:rsid w:val="00A25464"/>
    <w:rsid w:val="00A27CF3"/>
    <w:rsid w:val="00A65E9D"/>
    <w:rsid w:val="00A723BD"/>
    <w:rsid w:val="00A763B7"/>
    <w:rsid w:val="00A84112"/>
    <w:rsid w:val="00A847F9"/>
    <w:rsid w:val="00AC0267"/>
    <w:rsid w:val="00AF7152"/>
    <w:rsid w:val="00B16303"/>
    <w:rsid w:val="00B23583"/>
    <w:rsid w:val="00B34D0F"/>
    <w:rsid w:val="00B71BE3"/>
    <w:rsid w:val="00B85A75"/>
    <w:rsid w:val="00B9094C"/>
    <w:rsid w:val="00BD4334"/>
    <w:rsid w:val="00BE181A"/>
    <w:rsid w:val="00BE7E3C"/>
    <w:rsid w:val="00BF50FA"/>
    <w:rsid w:val="00C00B94"/>
    <w:rsid w:val="00C03A3F"/>
    <w:rsid w:val="00C31CBC"/>
    <w:rsid w:val="00C573E9"/>
    <w:rsid w:val="00C754FA"/>
    <w:rsid w:val="00C95DEE"/>
    <w:rsid w:val="00CD1110"/>
    <w:rsid w:val="00CF5FF2"/>
    <w:rsid w:val="00D00194"/>
    <w:rsid w:val="00D324C7"/>
    <w:rsid w:val="00D348A8"/>
    <w:rsid w:val="00D52937"/>
    <w:rsid w:val="00D67ECE"/>
    <w:rsid w:val="00D703ED"/>
    <w:rsid w:val="00D73272"/>
    <w:rsid w:val="00D773E8"/>
    <w:rsid w:val="00D80DEB"/>
    <w:rsid w:val="00D95636"/>
    <w:rsid w:val="00DA0249"/>
    <w:rsid w:val="00DD188C"/>
    <w:rsid w:val="00DF33C7"/>
    <w:rsid w:val="00DF78EC"/>
    <w:rsid w:val="00E07027"/>
    <w:rsid w:val="00E35D5F"/>
    <w:rsid w:val="00E519A1"/>
    <w:rsid w:val="00EB4841"/>
    <w:rsid w:val="00EC486C"/>
    <w:rsid w:val="00F136BF"/>
    <w:rsid w:val="00F2357E"/>
    <w:rsid w:val="00F26FF7"/>
    <w:rsid w:val="00F30705"/>
    <w:rsid w:val="00F3339C"/>
    <w:rsid w:val="00F36BC7"/>
    <w:rsid w:val="00F370B5"/>
    <w:rsid w:val="00F45ADE"/>
    <w:rsid w:val="00F56ACB"/>
    <w:rsid w:val="00F612FA"/>
    <w:rsid w:val="00F7734D"/>
    <w:rsid w:val="00F8464D"/>
    <w:rsid w:val="00FD5704"/>
    <w:rsid w:val="00FE02C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3BA9C9A"/>
  <w15:docId w15:val="{3E9E5C77-DA5D-486B-88A8-64045139C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41" w:line="267" w:lineRule="auto"/>
        <w:ind w:left="365" w:firstLine="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after="0" w:line="259" w:lineRule="auto"/>
      <w:ind w:left="0" w:right="181" w:firstLine="0"/>
      <w:jc w:val="center"/>
      <w:outlineLvl w:val="0"/>
    </w:pPr>
    <w:rPr>
      <w:b/>
      <w:color w:val="000000"/>
      <w:sz w:val="40"/>
      <w:szCs w:val="40"/>
    </w:rPr>
  </w:style>
  <w:style w:type="paragraph" w:styleId="Nagwek2">
    <w:name w:val="heading 2"/>
    <w:basedOn w:val="Normalny"/>
    <w:next w:val="Normalny"/>
    <w:uiPriority w:val="9"/>
    <w:unhideWhenUsed/>
    <w:qFormat/>
    <w:pPr>
      <w:keepNext/>
      <w:keepLines/>
      <w:pBdr>
        <w:top w:val="nil"/>
        <w:left w:val="nil"/>
        <w:bottom w:val="nil"/>
        <w:right w:val="nil"/>
        <w:between w:val="nil"/>
      </w:pBdr>
      <w:spacing w:after="9"/>
      <w:ind w:left="10" w:right="253" w:hanging="10"/>
      <w:outlineLvl w:val="1"/>
    </w:pPr>
    <w:rPr>
      <w:b/>
      <w:color w:val="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rPr>
      <w:rFonts w:ascii="Calibri" w:eastAsia="Calibri" w:hAnsi="Calibri" w:cs="Calibri"/>
      <w:b/>
      <w:color w:val="000000"/>
      <w:sz w:val="40"/>
    </w:rPr>
  </w:style>
  <w:style w:type="character" w:customStyle="1" w:styleId="Nagwek2Znak">
    <w:name w:val="Nagłówek 2 Znak"/>
    <w:rPr>
      <w:rFonts w:ascii="Calibri" w:eastAsia="Calibri" w:hAnsi="Calibri" w:cs="Calibri"/>
      <w:b/>
      <w:color w:val="000000"/>
      <w:sz w:val="22"/>
    </w:rPr>
  </w:style>
  <w:style w:type="paragraph" w:styleId="Nagwek">
    <w:name w:val="header"/>
    <w:link w:val="NagwekZnak"/>
    <w:uiPriority w:val="99"/>
    <w:unhideWhenUsed/>
    <w:rsid w:val="007D3DD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3DD2"/>
    <w:rPr>
      <w:rFonts w:ascii="Calibri" w:eastAsia="Calibri" w:hAnsi="Calibri" w:cs="Calibri"/>
      <w:color w:val="000000"/>
      <w:sz w:val="22"/>
    </w:rPr>
  </w:style>
  <w:style w:type="paragraph" w:styleId="Stopka">
    <w:name w:val="footer"/>
    <w:link w:val="StopkaZnak"/>
    <w:uiPriority w:val="99"/>
    <w:unhideWhenUsed/>
    <w:rsid w:val="008C3146"/>
    <w:pPr>
      <w:tabs>
        <w:tab w:val="center" w:pos="4680"/>
        <w:tab w:val="right" w:pos="9360"/>
      </w:tabs>
      <w:spacing w:after="0" w:line="240" w:lineRule="auto"/>
      <w:ind w:left="0" w:firstLine="0"/>
      <w:jc w:val="left"/>
    </w:pPr>
    <w:rPr>
      <w:rFonts w:asciiTheme="minorHAnsi" w:eastAsiaTheme="minorEastAsia" w:hAnsiTheme="minorHAnsi" w:cs="Times New Roman"/>
    </w:rPr>
  </w:style>
  <w:style w:type="character" w:customStyle="1" w:styleId="StopkaZnak">
    <w:name w:val="Stopka Znak"/>
    <w:basedOn w:val="Domylnaczcionkaakapitu"/>
    <w:link w:val="Stopka"/>
    <w:uiPriority w:val="99"/>
    <w:rsid w:val="008C3146"/>
    <w:rPr>
      <w:rFonts w:cs="Times New Roman"/>
      <w:kern w:val="0"/>
      <w:sz w:val="22"/>
      <w:szCs w:val="22"/>
    </w:rPr>
  </w:style>
  <w:style w:type="paragraph" w:styleId="Akapitzlist">
    <w:name w:val="List Paragraph"/>
    <w:uiPriority w:val="34"/>
    <w:qFormat/>
    <w:rsid w:val="006F206A"/>
    <w:pPr>
      <w:spacing w:after="200" w:line="276" w:lineRule="auto"/>
      <w:ind w:left="720" w:firstLine="0"/>
      <w:contextualSpacing/>
      <w:jc w:val="left"/>
    </w:pPr>
    <w:rPr>
      <w:rFonts w:asciiTheme="minorHAnsi" w:eastAsiaTheme="minorHAnsi" w:hAnsiTheme="minorHAnsi" w:cstheme="minorBidi"/>
      <w:lang w:eastAsia="en-US"/>
    </w:rPr>
  </w:style>
  <w:style w:type="character" w:styleId="Odwoaniedokomentarza">
    <w:name w:val="annotation reference"/>
    <w:basedOn w:val="Domylnaczcionkaakapitu"/>
    <w:uiPriority w:val="99"/>
    <w:semiHidden/>
    <w:unhideWhenUsed/>
    <w:rsid w:val="00B5083E"/>
    <w:rPr>
      <w:sz w:val="16"/>
      <w:szCs w:val="16"/>
    </w:rPr>
  </w:style>
  <w:style w:type="paragraph" w:styleId="Tekstkomentarza">
    <w:name w:val="annotation text"/>
    <w:link w:val="TekstkomentarzaZnak"/>
    <w:uiPriority w:val="99"/>
    <w:unhideWhenUsed/>
    <w:rsid w:val="00B5083E"/>
    <w:pPr>
      <w:spacing w:line="240" w:lineRule="auto"/>
    </w:pPr>
    <w:rPr>
      <w:sz w:val="20"/>
      <w:szCs w:val="20"/>
    </w:rPr>
  </w:style>
  <w:style w:type="character" w:customStyle="1" w:styleId="TekstkomentarzaZnak">
    <w:name w:val="Tekst komentarza Znak"/>
    <w:basedOn w:val="Domylnaczcionkaakapitu"/>
    <w:link w:val="Tekstkomentarza"/>
    <w:uiPriority w:val="99"/>
    <w:rsid w:val="00B5083E"/>
    <w:rPr>
      <w:rFonts w:ascii="Calibri" w:eastAsia="Calibri" w:hAnsi="Calibri" w:cs="Calibri"/>
      <w:color w:val="000000"/>
      <w:sz w:val="20"/>
      <w:szCs w:val="20"/>
    </w:rPr>
  </w:style>
  <w:style w:type="paragraph" w:styleId="Tematkomentarza">
    <w:name w:val="annotation subject"/>
    <w:basedOn w:val="Tekstkomentarza"/>
    <w:next w:val="Tekstkomentarza"/>
    <w:link w:val="TematkomentarzaZnak"/>
    <w:uiPriority w:val="99"/>
    <w:semiHidden/>
    <w:unhideWhenUsed/>
    <w:rsid w:val="00B5083E"/>
    <w:rPr>
      <w:b/>
      <w:bCs/>
    </w:rPr>
  </w:style>
  <w:style w:type="character" w:customStyle="1" w:styleId="TematkomentarzaZnak">
    <w:name w:val="Temat komentarza Znak"/>
    <w:basedOn w:val="TekstkomentarzaZnak"/>
    <w:link w:val="Tematkomentarza"/>
    <w:uiPriority w:val="99"/>
    <w:semiHidden/>
    <w:rsid w:val="00B5083E"/>
    <w:rPr>
      <w:rFonts w:ascii="Calibri" w:eastAsia="Calibri" w:hAnsi="Calibri" w:cs="Calibri"/>
      <w:b/>
      <w:bCs/>
      <w:color w:val="000000"/>
      <w:sz w:val="20"/>
      <w:szCs w:val="20"/>
    </w:rPr>
  </w:style>
  <w:style w:type="character" w:customStyle="1" w:styleId="Tekstzastpczy1">
    <w:name w:val="Tekst zastępczy1"/>
    <w:semiHidden/>
    <w:rsid w:val="00ED0463"/>
    <w:rPr>
      <w:rFonts w:cs="Times New Roman"/>
      <w:color w:val="808080"/>
    </w:rPr>
  </w:style>
  <w:style w:type="paragraph" w:customStyle="1" w:styleId="Akapitzlist1">
    <w:name w:val="Akapit z listą1"/>
    <w:rsid w:val="00ED0463"/>
    <w:pPr>
      <w:spacing w:after="0" w:line="240" w:lineRule="auto"/>
      <w:ind w:left="720" w:firstLine="0"/>
      <w:jc w:val="left"/>
    </w:pPr>
    <w:rPr>
      <w:rFonts w:eastAsia="Times New Roman" w:cs="Times New Roman"/>
      <w:lang w:eastAsia="en-US"/>
    </w:rPr>
  </w:style>
  <w:style w:type="paragraph" w:styleId="Bezodstpw">
    <w:name w:val="No Spacing"/>
    <w:uiPriority w:val="1"/>
    <w:qFormat/>
    <w:rsid w:val="00574480"/>
    <w:pPr>
      <w:spacing w:after="0" w:line="240" w:lineRule="auto"/>
    </w:pPr>
    <w:rPr>
      <w:color w:val="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character" w:styleId="Hipercze">
    <w:name w:val="Hyperlink"/>
    <w:basedOn w:val="Domylnaczcionkaakapitu"/>
    <w:uiPriority w:val="99"/>
    <w:unhideWhenUsed/>
    <w:rsid w:val="00B23583"/>
    <w:rPr>
      <w:color w:val="467886" w:themeColor="hyperlink"/>
      <w:u w:val="single"/>
    </w:rPr>
  </w:style>
  <w:style w:type="character" w:styleId="Nierozpoznanawzmianka">
    <w:name w:val="Unresolved Mention"/>
    <w:basedOn w:val="Domylnaczcionkaakapitu"/>
    <w:uiPriority w:val="99"/>
    <w:semiHidden/>
    <w:unhideWhenUsed/>
    <w:rsid w:val="00B23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20" TargetMode="External"/><Relationship Id="rId13" Type="http://schemas.openxmlformats.org/officeDocument/2006/relationships/hyperlink" Target="https://bazakonkurencyjnosci.funduszeeuropejskie.gov.pl/" TargetMode="External"/><Relationship Id="rId18" Type="http://schemas.openxmlformats.org/officeDocument/2006/relationships/hyperlink" Target="https://bazakonkurencyjnosci.funduszeeuropejskie.gov.pl/"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azakonkurencyjnosci.funduszeeuropejskie.gov.pl/" TargetMode="External"/><Relationship Id="rId7" Type="http://schemas.openxmlformats.org/officeDocument/2006/relationships/endnotes" Target="endnotes.xml"/><Relationship Id="rId12" Type="http://schemas.openxmlformats.org/officeDocument/2006/relationships/hyperlink" Target="https://prod.ceidg.gov.pl/" TargetMode="External"/><Relationship Id="rId17" Type="http://schemas.openxmlformats.org/officeDocument/2006/relationships/hyperlink" Target="https://bazakonkurencyjnosci.funduszeeuropejskie.gov.pl/" TargetMode="External"/><Relationship Id="rId25" Type="http://schemas.openxmlformats.org/officeDocument/2006/relationships/hyperlink" Target="https://bazakonkurencyjnosci.funduszeeuropejskie.gov.pl/" TargetMode="External"/><Relationship Id="rId2" Type="http://schemas.openxmlformats.org/officeDocument/2006/relationships/numbering" Target="numbering.xml"/><Relationship Id="rId16" Type="http://schemas.openxmlformats.org/officeDocument/2006/relationships/hyperlink" Target="https://bazakonkurencyjnosci.funduszeeuropejskie.gov.pl/" TargetMode="External"/><Relationship Id="rId20" Type="http://schemas.openxmlformats.org/officeDocument/2006/relationships/hyperlink" Target="https://bazakonkurencyjnosci.funduszeeuropejskie.gov.p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d.ceidg.gov.pl/" TargetMode="External"/><Relationship Id="rId24" Type="http://schemas.openxmlformats.org/officeDocument/2006/relationships/hyperlink" Target="https://bazakonkurencyjnosci.funduszeeuropejskie.gov.pl/"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azakonkurencyjnosci.funduszeeuropejskie.gov.pl/" TargetMode="External"/><Relationship Id="rId23" Type="http://schemas.openxmlformats.org/officeDocument/2006/relationships/hyperlink" Target="https://bazakonkurencyjnosci.funduszeeuropejskie.gov.pl/" TargetMode="External"/><Relationship Id="rId28" Type="http://schemas.openxmlformats.org/officeDocument/2006/relationships/footer" Target="footer2.xml"/><Relationship Id="rId10" Type="http://schemas.openxmlformats.org/officeDocument/2006/relationships/hyperlink" Target="https://ems.ms.gov.pl/" TargetMode="External"/><Relationship Id="rId19" Type="http://schemas.openxmlformats.org/officeDocument/2006/relationships/hyperlink" Target="https://bazakonkurencyjnosci.funduszeeuropejskie.gov.pl/"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ms.ms.gov.pl/" TargetMode="External"/><Relationship Id="rId14" Type="http://schemas.openxmlformats.org/officeDocument/2006/relationships/hyperlink" Target="https://bazakonkurencyjnosci.funduszeeuropejskie.gov.pl/" TargetMode="External"/><Relationship Id="rId22" Type="http://schemas.openxmlformats.org/officeDocument/2006/relationships/hyperlink" Target="https://bazakonkurencyjnosci.funduszeeuropejskie.gov.pl/" TargetMode="External"/><Relationship Id="rId27" Type="http://schemas.openxmlformats.org/officeDocument/2006/relationships/footer" Target="footer1.xml"/><Relationship Id="rId30"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L2jypBCTt+lKOLT/NLrliVoF0w==">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159</TotalTime>
  <Pages>14</Pages>
  <Words>4085</Words>
  <Characters>24512</Characters>
  <Application>Microsoft Office Word</Application>
  <DocSecurity>0</DocSecurity>
  <Lines>204</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Bober</dc:creator>
  <cp:lastModifiedBy>Kamilla Tuczynska</cp:lastModifiedBy>
  <cp:revision>129</cp:revision>
  <dcterms:created xsi:type="dcterms:W3CDTF">2025-09-09T18:28:00Z</dcterms:created>
  <dcterms:modified xsi:type="dcterms:W3CDTF">2025-12-13T05:24:00Z</dcterms:modified>
</cp:coreProperties>
</file>